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359A" w14:textId="77777777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615F0D37" w:rsidR="00CD788D" w:rsidRPr="006E2067" w:rsidRDefault="00094C21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Smkuxl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qmpahqnpahan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田園樂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耕種趣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40770EB4" w:rsidR="00094C21" w:rsidRPr="006E2067" w:rsidRDefault="008C0CB8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</w:rPr>
              <w:t>Qmpah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mqpah</w:t>
            </w:r>
            <w:proofErr w:type="spellEnd"/>
            <w:r w:rsidR="00256E6E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256E6E">
              <w:rPr>
                <w:rFonts w:ascii="Times New Roman" w:eastAsia="標楷體" w:hAnsi="Times New Roman" w:cs="Times New Roman"/>
              </w:rPr>
              <w:t>sediq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小農夫來耕種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73A7F2CA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2177E1C5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 w:rsidR="00A84914" w:rsidRPr="00A8491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17445506" w:rsidR="00C2773B" w:rsidRPr="00327E53" w:rsidRDefault="00CB7957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F16861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4393CC36" w:rsidR="00C2773B" w:rsidRPr="007A422A" w:rsidRDefault="008C0CB8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找地與整地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  <w:bookmarkStart w:id="0" w:name="_GoBack"/>
        <w:bookmarkEnd w:id="0"/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044780E6" w:rsidR="00271342" w:rsidRPr="00327E53" w:rsidRDefault="00412F22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8C0CB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十一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11/6-11/10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C21">
              <w:rPr>
                <w:rFonts w:ascii="標楷體" w:eastAsia="標楷體" w:hAnsi="標楷體" w:cs="Arial Unicode MS"/>
                <w:sz w:val="28"/>
                <w:szCs w:val="28"/>
              </w:rPr>
              <w:t>詞彙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5EC598" w14:textId="77777777" w:rsidR="00F70EC2" w:rsidRDefault="008C0CB8" w:rsidP="008C0CB8">
            <w:pPr>
              <w:pStyle w:val="Standard"/>
              <w:tabs>
                <w:tab w:val="center" w:pos="2912"/>
              </w:tabs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psqama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sudu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燒墾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smalu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 w:rsidR="002435BC">
              <w:rPr>
                <w:rFonts w:ascii="Times New Roman" w:eastAsia="標楷體" w:hAnsi="Times New Roman" w:cs="Times New Roman"/>
                <w:color w:val="000000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</w:rPr>
              <w:t>yus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psqmaan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防火線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</w:p>
          <w:p w14:paraId="6F8DCAD4" w14:textId="75EC89C0" w:rsidR="008C0CB8" w:rsidRDefault="008C0CB8" w:rsidP="008C0CB8">
            <w:pPr>
              <w:pStyle w:val="Standard"/>
              <w:tabs>
                <w:tab w:val="center" w:pos="291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pshnuk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dxral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鬆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ps</w:t>
            </w:r>
            <w:r w:rsidR="00723451">
              <w:rPr>
                <w:rFonts w:ascii="Times New Roman" w:eastAsia="標楷體" w:hAnsi="Times New Roman" w:cs="Times New Roman"/>
                <w:color w:val="000000"/>
              </w:rPr>
              <w:t>nga</w:t>
            </w:r>
            <w:r>
              <w:rPr>
                <w:rFonts w:ascii="Times New Roman" w:eastAsia="標楷體" w:hAnsi="Times New Roman" w:cs="Times New Roman"/>
                <w:color w:val="000000"/>
              </w:rPr>
              <w:t>yun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dxral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休耕地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14:paraId="6F4E8F48" w14:textId="448680C2" w:rsidR="008C0CB8" w:rsidRDefault="008C0CB8" w:rsidP="00F70EC2">
            <w:pPr>
              <w:pStyle w:val="Standard"/>
              <w:tabs>
                <w:tab w:val="center" w:pos="291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maban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sudu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拔草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msang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生氣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mhulis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>高興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lmingis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哭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14:paraId="3EFD2C61" w14:textId="4B23005C" w:rsidR="00094C21" w:rsidRPr="007A422A" w:rsidRDefault="008C0CB8" w:rsidP="00F70EC2">
            <w:pPr>
              <w:rPr>
                <w:rFonts w:ascii="標楷體" w:eastAsia="標楷體" w:hAnsi="標楷體"/>
                <w:color w:val="FF000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mimah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qsiya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喝水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="00F70EC2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rmicuh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patas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畫圖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7B8FD4" w14:textId="3FBEEB03" w:rsidR="006275A8" w:rsidRPr="008C0CB8" w:rsidRDefault="002435BC" w:rsidP="007A422A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cs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knburah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dxral</w:t>
            </w:r>
            <w:proofErr w:type="spellEnd"/>
            <w:r>
              <w:rPr>
                <w:rFonts w:ascii="Times New Roman" w:eastAsia="標楷體" w:hAnsi="Times New Roman" w:cs="Times New Roman"/>
              </w:rPr>
              <w:t>.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我在整地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43104A84" w14:textId="794EFD26" w:rsidR="008C0CB8" w:rsidRPr="008C0CB8" w:rsidRDefault="002D6031" w:rsidP="007A422A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/>
              </w:rPr>
              <w:t>Wa</w:t>
            </w:r>
            <w:proofErr w:type="spellEnd"/>
            <w:r w:rsidR="002435BC">
              <w:rPr>
                <w:rFonts w:ascii="Times New Roman" w:eastAsia="標楷體" w:hAnsi="Times New Roman" w:cs="Times New Roman"/>
              </w:rPr>
              <w:t xml:space="preserve"> ku </w:t>
            </w:r>
            <w:proofErr w:type="spellStart"/>
            <w:r w:rsidR="00EA58F7">
              <w:rPr>
                <w:rFonts w:ascii="Times New Roman" w:eastAsia="標楷體" w:hAnsi="Times New Roman" w:cs="Times New Roman"/>
              </w:rPr>
              <w:t>q</w:t>
            </w:r>
            <w:r w:rsidR="002435BC">
              <w:rPr>
                <w:rFonts w:ascii="Times New Roman" w:eastAsia="標楷體" w:hAnsi="Times New Roman" w:cs="Times New Roman"/>
              </w:rPr>
              <w:t>mibuh</w:t>
            </w:r>
            <w:proofErr w:type="spellEnd"/>
            <w:r w:rsidR="00EA58F7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EA58F7">
              <w:rPr>
                <w:rFonts w:ascii="Times New Roman" w:eastAsia="標楷體" w:hAnsi="Times New Roman" w:cs="Times New Roman"/>
              </w:rPr>
              <w:t>sudu</w:t>
            </w:r>
            <w:proofErr w:type="spellEnd"/>
            <w:r w:rsidR="00EA58F7">
              <w:rPr>
                <w:rFonts w:ascii="Times New Roman" w:eastAsia="標楷體" w:hAnsi="Times New Roman" w:cs="Times New Roman"/>
              </w:rPr>
              <w:t>.</w:t>
            </w:r>
            <w:r w:rsidR="002435BC">
              <w:rPr>
                <w:rFonts w:ascii="Times New Roman" w:eastAsia="標楷體" w:hAnsi="Times New Roman" w:cs="Times New Roman"/>
              </w:rPr>
              <w:t xml:space="preserve"> 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我在拔草</w:t>
            </w:r>
            <w:r w:rsidR="00EA58F7">
              <w:rPr>
                <w:rFonts w:ascii="標楷體" w:eastAsia="標楷體" w:hAnsi="標楷體" w:cs="Times New Roman" w:hint="eastAsia"/>
              </w:rPr>
              <w:t>。</w:t>
            </w:r>
          </w:p>
          <w:p w14:paraId="465470FD" w14:textId="3336F7DF" w:rsidR="008C0CB8" w:rsidRPr="008C0CB8" w:rsidRDefault="002D6031" w:rsidP="007A422A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cs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ku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</w:rPr>
              <w:t>psqama</w:t>
            </w:r>
            <w:proofErr w:type="spellEnd"/>
            <w:r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</w:rPr>
              <w:t>sudu</w:t>
            </w:r>
            <w:proofErr w:type="spellEnd"/>
            <w:r>
              <w:rPr>
                <w:rFonts w:ascii="標楷體" w:eastAsia="標楷體" w:hAnsi="標楷體" w:cs="Times New Roman"/>
              </w:rPr>
              <w:t>.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</w:t>
            </w:r>
            <w:proofErr w:type="gramStart"/>
            <w:r w:rsidR="008C0CB8" w:rsidRPr="008C0CB8">
              <w:rPr>
                <w:rFonts w:ascii="標楷體" w:eastAsia="標楷體" w:hAnsi="標楷體" w:cs="Times New Roman" w:hint="eastAsia"/>
              </w:rPr>
              <w:t>在燒墾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5B263E8D" w14:textId="207CF078" w:rsidR="008C0CB8" w:rsidRPr="008C0CB8" w:rsidRDefault="002D6031" w:rsidP="007A422A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cs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smalu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ayus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psqmaan</w:t>
            </w:r>
            <w:proofErr w:type="spellEnd"/>
            <w:r>
              <w:rPr>
                <w:rFonts w:ascii="Times New Roman" w:eastAsia="標楷體" w:hAnsi="Times New Roman" w:cs="Times New Roman"/>
              </w:rPr>
              <w:t>.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我在做防火線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1D72BF12" w14:textId="3A6A31E8" w:rsidR="008C0CB8" w:rsidRPr="008C0CB8" w:rsidRDefault="002D6031" w:rsidP="007A422A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cs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mimah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qsiya</w:t>
            </w:r>
            <w:proofErr w:type="spellEnd"/>
            <w:r>
              <w:rPr>
                <w:rFonts w:ascii="Times New Roman" w:eastAsia="標楷體" w:hAnsi="Times New Roman" w:cs="Times New Roman"/>
              </w:rPr>
              <w:t>.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我在喝水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3F3A9920" w14:textId="3C937806" w:rsidR="008C0CB8" w:rsidRPr="008C0CB8" w:rsidRDefault="002D6031" w:rsidP="008C0CB8">
            <w:pPr>
              <w:pStyle w:val="Standard"/>
              <w:tabs>
                <w:tab w:val="center" w:pos="2912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cs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</w:t>
            </w:r>
            <w:r w:rsidR="00977EA8">
              <w:rPr>
                <w:rFonts w:ascii="Times New Roman" w:eastAsia="標楷體" w:hAnsi="Times New Roman" w:cs="Times New Roman"/>
              </w:rPr>
              <w:t xml:space="preserve">u </w:t>
            </w:r>
            <w:proofErr w:type="spellStart"/>
            <w:r w:rsidR="00977EA8">
              <w:rPr>
                <w:rFonts w:ascii="Times New Roman" w:eastAsia="標楷體" w:hAnsi="Times New Roman" w:cs="Times New Roman"/>
              </w:rPr>
              <w:t>rmicuh</w:t>
            </w:r>
            <w:proofErr w:type="spellEnd"/>
            <w:r w:rsidR="00977EA8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77EA8">
              <w:rPr>
                <w:rFonts w:ascii="Times New Roman" w:eastAsia="標楷體" w:hAnsi="Times New Roman" w:cs="Times New Roman"/>
              </w:rPr>
              <w:t>patas</w:t>
            </w:r>
            <w:proofErr w:type="spellEnd"/>
            <w:r w:rsidR="00977EA8">
              <w:rPr>
                <w:rFonts w:ascii="Times New Roman" w:eastAsia="標楷體" w:hAnsi="Times New Roman" w:cs="Times New Roman"/>
              </w:rPr>
              <w:t>.</w:t>
            </w:r>
            <w:r w:rsidR="008C0CB8" w:rsidRPr="008C0CB8">
              <w:rPr>
                <w:rFonts w:ascii="標楷體" w:eastAsia="標楷體" w:hAnsi="標楷體" w:cs="Times New Roman" w:hint="eastAsia"/>
              </w:rPr>
              <w:t>我在畫圖</w:t>
            </w:r>
            <w:r w:rsidR="00977EA8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0BCA34" w14:textId="17C4DC16" w:rsidR="006349AD" w:rsidRPr="00CB7957" w:rsidRDefault="008C0CB8" w:rsidP="007A422A">
            <w:pPr>
              <w:pStyle w:val="Standard"/>
              <w:tabs>
                <w:tab w:val="center" w:pos="2912"/>
              </w:tabs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Wa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su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/>
              </w:rPr>
              <w:t>hmuya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</w:rPr>
              <w:t>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你在做什麼？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A272" w14:textId="77777777" w:rsidR="00F70EC2" w:rsidRDefault="00F70EC2" w:rsidP="00F70EC2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-2-3 </w:t>
            </w:r>
            <w:r>
              <w:t>整理文化產物</w:t>
            </w:r>
            <w:proofErr w:type="gramStart"/>
            <w:r>
              <w:t>訊息間的關係</w:t>
            </w:r>
            <w:proofErr w:type="gramEnd"/>
          </w:p>
          <w:p w14:paraId="6169DC82" w14:textId="77777777" w:rsidR="00F70EC2" w:rsidRDefault="00F70EC2" w:rsidP="00F70EC2">
            <w:pPr>
              <w:tabs>
                <w:tab w:val="left" w:pos="7100"/>
              </w:tabs>
              <w:autoSpaceDE w:val="0"/>
              <w:autoSpaceDN w:val="0"/>
              <w:adjustRightInd w:val="0"/>
              <w:spacing w:line="300" w:lineRule="exact"/>
            </w:pPr>
            <w:r>
              <w:t>身</w:t>
            </w:r>
            <w:r>
              <w:t xml:space="preserve">-1-2 </w:t>
            </w:r>
            <w:r>
              <w:t>模仿各種用具的操作</w:t>
            </w:r>
            <w:r>
              <w:tab/>
            </w:r>
          </w:p>
          <w:p w14:paraId="353D530D" w14:textId="77777777" w:rsidR="00F70EC2" w:rsidRDefault="00F70EC2" w:rsidP="00F70EC2">
            <w:pPr>
              <w:autoSpaceDE w:val="0"/>
              <w:autoSpaceDN w:val="0"/>
              <w:adjustRightInd w:val="0"/>
              <w:spacing w:line="300" w:lineRule="exact"/>
            </w:pPr>
            <w:r>
              <w:t>身</w:t>
            </w:r>
            <w:r>
              <w:t xml:space="preserve">-2-2 </w:t>
            </w:r>
            <w:r>
              <w:t>熟練各種用具的操作</w:t>
            </w:r>
          </w:p>
          <w:p w14:paraId="0CA7DBD0" w14:textId="77777777" w:rsidR="00F70EC2" w:rsidRDefault="00F70EC2" w:rsidP="00F70EC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-1-4 </w:t>
            </w:r>
            <w:r>
              <w:t>理解生活環境中的圖像符號</w:t>
            </w:r>
          </w:p>
          <w:p w14:paraId="1EA875FC" w14:textId="77777777" w:rsidR="00F70EC2" w:rsidRDefault="00F70EC2" w:rsidP="00F70EC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-2-2 </w:t>
            </w:r>
            <w:r>
              <w:t>以口語參與互動</w:t>
            </w:r>
          </w:p>
          <w:p w14:paraId="3FC2F999" w14:textId="77777777" w:rsidR="00F70EC2" w:rsidRDefault="00F70EC2" w:rsidP="00F70EC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-2-3 </w:t>
            </w:r>
            <w:r>
              <w:t>敘說生活經驗</w:t>
            </w:r>
          </w:p>
          <w:p w14:paraId="47CA83B0" w14:textId="35EE2D23" w:rsidR="00C83B28" w:rsidRPr="00C83B28" w:rsidRDefault="00F70EC2" w:rsidP="00F7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語</w:t>
            </w:r>
            <w:r>
              <w:t xml:space="preserve">-2-5 </w:t>
            </w:r>
            <w:r>
              <w:t>運用圖像符號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4B742100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112/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11/06</w:t>
            </w:r>
          </w:p>
          <w:p w14:paraId="7F6B6D00" w14:textId="70D04F38" w:rsidR="000B1D4A" w:rsidRDefault="006E2067" w:rsidP="000B1D4A">
            <w:pPr>
              <w:pStyle w:val="Standard"/>
              <w:widowControl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lang w:val="zh-TW"/>
              </w:rPr>
              <w:t>：</w:t>
            </w:r>
            <w:r w:rsidR="008C0CB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3-1-1</w:t>
            </w:r>
            <w:r w:rsidR="00F70EC2" w:rsidRPr="009376C1">
              <w:rPr>
                <w:rFonts w:hint="eastAsia"/>
              </w:rPr>
              <w:t>老祖宗的智慧</w:t>
            </w:r>
          </w:p>
          <w:p w14:paraId="05DC1834" w14:textId="77777777" w:rsidR="00F70EC2" w:rsidRDefault="00F70EC2" w:rsidP="00F70EC2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</w:pPr>
            <w:r w:rsidRPr="009376C1">
              <w:rPr>
                <w:rFonts w:hint="eastAsia"/>
              </w:rPr>
              <w:lastRenderedPageBreak/>
              <w:t>播放原住民開墾土地</w:t>
            </w:r>
            <w:r>
              <w:rPr>
                <w:rFonts w:hint="eastAsia"/>
              </w:rPr>
              <w:t>的影片</w:t>
            </w:r>
            <w:r>
              <w:rPr>
                <w:rFonts w:hint="eastAsia"/>
              </w:rPr>
              <w:t>.</w:t>
            </w:r>
          </w:p>
          <w:p w14:paraId="67994413" w14:textId="77777777" w:rsidR="00F70EC2" w:rsidRPr="009376C1" w:rsidRDefault="00F70EC2" w:rsidP="00F70EC2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</w:pPr>
            <w:r>
              <w:rPr>
                <w:rFonts w:hint="eastAsia"/>
              </w:rPr>
              <w:t>討論：為什麼土地要休耕</w:t>
            </w:r>
            <w:r>
              <w:rPr>
                <w:rFonts w:hint="eastAsia"/>
              </w:rPr>
              <w:t>?</w:t>
            </w:r>
          </w:p>
          <w:p w14:paraId="5BE5C335" w14:textId="21AC108B" w:rsidR="006D21C0" w:rsidRPr="00C83B28" w:rsidRDefault="00F70EC2" w:rsidP="00F70EC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 w:rsidRPr="009376C1">
              <w:rPr>
                <w:rFonts w:hint="eastAsia"/>
              </w:rPr>
              <w:t>知道整地、耕種、收成、休耕、</w:t>
            </w:r>
            <w:proofErr w:type="gramStart"/>
            <w:r w:rsidRPr="009376C1">
              <w:rPr>
                <w:rFonts w:hint="eastAsia"/>
              </w:rPr>
              <w:t>燒墾</w:t>
            </w:r>
            <w:proofErr w:type="gramEnd"/>
            <w:r w:rsidRPr="009376C1">
              <w:t>…</w:t>
            </w:r>
            <w:r w:rsidRPr="009376C1">
              <w:rPr>
                <w:rFonts w:hint="eastAsia"/>
              </w:rPr>
              <w:t>等工作的意義。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A11E" w14:textId="48207DCE" w:rsidR="006D21C0" w:rsidRDefault="00F70EC2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原</w:t>
            </w: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民燒墾</w:t>
            </w:r>
            <w:proofErr w:type="gramEnd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  <w:p w14:paraId="187EB042" w14:textId="2D517E65" w:rsidR="00F70EC2" w:rsidRPr="00107C00" w:rsidRDefault="00F70EC2" w:rsidP="00CB7957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燒墾圖片</w:t>
            </w:r>
            <w:proofErr w:type="gram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420C" w14:textId="77777777" w:rsidR="00F70EC2" w:rsidRDefault="00F70EC2" w:rsidP="00F70EC2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-2-3-2 </w:t>
            </w:r>
            <w:r>
              <w:t>比較生活物件</w:t>
            </w:r>
            <w:proofErr w:type="gramStart"/>
            <w:r>
              <w:t>特徵間的異同</w:t>
            </w:r>
            <w:proofErr w:type="gramEnd"/>
          </w:p>
          <w:p w14:paraId="4F3C8BF3" w14:textId="0E5B8A8C" w:rsidR="006D21C0" w:rsidRPr="00107C00" w:rsidRDefault="00F70EC2" w:rsidP="00F70EC2">
            <w:pPr>
              <w:framePr w:wrap="auto" w:vAnchor="text" w:hAnchor="margin" w:y="64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lastRenderedPageBreak/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2-3-2 </w:t>
            </w:r>
            <w:r>
              <w:t>與他人討論生活物件</w:t>
            </w:r>
            <w:proofErr w:type="gramStart"/>
            <w:r>
              <w:t>特徵間的關係</w:t>
            </w:r>
            <w:proofErr w:type="gramEnd"/>
          </w:p>
        </w:tc>
      </w:tr>
      <w:tr w:rsidR="000B1D4A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659" w14:textId="19F931BD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 109/11/</w:t>
            </w:r>
            <w:r w:rsidR="00F70EC2">
              <w:rPr>
                <w:rFonts w:ascii="Times New Roman" w:eastAsia="標楷體" w:hAnsi="Times New Roman" w:cs="Times New Roman"/>
                <w:b/>
                <w:lang w:val="zh-TW"/>
              </w:rPr>
              <w:t>07</w:t>
            </w:r>
          </w:p>
          <w:p w14:paraId="4CB4F586" w14:textId="5636D48E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3-1-2  </w:t>
            </w:r>
            <w:r w:rsidR="00F70EC2">
              <w:rPr>
                <w:rFonts w:hint="eastAsia"/>
              </w:rPr>
              <w:t>找地和整地</w:t>
            </w:r>
          </w:p>
          <w:p w14:paraId="480782C4" w14:textId="77777777" w:rsidR="00F70EC2" w:rsidRPr="00B159CA" w:rsidRDefault="000B1D4A" w:rsidP="00F70EC2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ascii="Times New Roman" w:eastAsia="標楷體" w:hAnsi="Times New Roman" w:cs="Times New Roman"/>
                <w:bCs/>
                <w:lang w:val="zh-TW"/>
              </w:rPr>
              <w:t xml:space="preserve">　</w:t>
            </w:r>
            <w:r w:rsidR="00F70EC2" w:rsidRPr="00B159CA">
              <w:rPr>
                <w:rFonts w:hint="eastAsia"/>
                <w:lang w:val="zh-TW"/>
              </w:rPr>
              <w:t>認識整地需要用到的工具</w:t>
            </w:r>
          </w:p>
          <w:p w14:paraId="63308493" w14:textId="77777777" w:rsidR="00F70EC2" w:rsidRPr="00B159CA" w:rsidRDefault="00F70EC2" w:rsidP="00F70EC2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學習工具的族語</w:t>
            </w:r>
            <w:r>
              <w:rPr>
                <w:rFonts w:hint="eastAsia"/>
                <w:lang w:val="zh-TW"/>
              </w:rPr>
              <w:t>.</w:t>
            </w:r>
          </w:p>
          <w:p w14:paraId="575AE068" w14:textId="77777777" w:rsidR="00F70EC2" w:rsidRPr="00B159CA" w:rsidRDefault="00F70EC2" w:rsidP="00F70EC2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B159CA">
              <w:rPr>
                <w:rFonts w:hint="eastAsia"/>
                <w:lang w:val="zh-TW"/>
              </w:rPr>
              <w:t>整地：</w:t>
            </w:r>
          </w:p>
          <w:p w14:paraId="545FC9ED" w14:textId="77777777" w:rsidR="00F70EC2" w:rsidRPr="00B159CA" w:rsidRDefault="00F70EC2" w:rsidP="00F70EC2">
            <w:pPr>
              <w:pStyle w:val="af6"/>
              <w:autoSpaceDE w:val="0"/>
              <w:autoSpaceDN w:val="0"/>
              <w:adjustRightInd w:val="0"/>
              <w:ind w:leftChars="100" w:left="700" w:hangingChars="200" w:hanging="480"/>
              <w:rPr>
                <w:lang w:val="zh-TW"/>
              </w:rPr>
            </w:pPr>
            <w:r>
              <w:rPr>
                <w:rFonts w:hint="eastAsia"/>
                <w:lang w:val="zh-TW"/>
              </w:rPr>
              <w:t>(</w:t>
            </w:r>
            <w:r>
              <w:rPr>
                <w:lang w:val="zh-TW"/>
              </w:rPr>
              <w:t xml:space="preserve">1) </w:t>
            </w:r>
            <w:r w:rsidRPr="00B159CA">
              <w:rPr>
                <w:rFonts w:hint="eastAsia"/>
                <w:lang w:val="zh-TW"/>
              </w:rPr>
              <w:t>帶幼兒到之前種植蔬菜收成後的土地進行</w:t>
            </w:r>
            <w:proofErr w:type="gramStart"/>
            <w:r w:rsidRPr="00B159CA">
              <w:rPr>
                <w:rFonts w:hint="eastAsia"/>
                <w:lang w:val="zh-TW"/>
              </w:rPr>
              <w:t>拔草及撿石頭</w:t>
            </w:r>
            <w:proofErr w:type="gramEnd"/>
            <w:r w:rsidRPr="00B159CA">
              <w:rPr>
                <w:rFonts w:hint="eastAsia"/>
                <w:lang w:val="zh-TW"/>
              </w:rPr>
              <w:t>的工作。</w:t>
            </w:r>
          </w:p>
          <w:p w14:paraId="41710A8A" w14:textId="79D26242" w:rsidR="000B1D4A" w:rsidRPr="00C83B28" w:rsidRDefault="00F70EC2" w:rsidP="00F70EC2">
            <w:pPr>
              <w:pStyle w:val="Standard"/>
              <w:widowControl/>
              <w:spacing w:line="440" w:lineRule="exact"/>
              <w:ind w:left="240" w:hangingChars="100" w:hanging="24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>
              <w:rPr>
                <w:rFonts w:hint="eastAsia"/>
                <w:lang w:val="zh-TW"/>
              </w:rPr>
              <w:t>(</w:t>
            </w:r>
            <w:r>
              <w:rPr>
                <w:lang w:val="zh-TW"/>
              </w:rPr>
              <w:t xml:space="preserve">2) </w:t>
            </w:r>
            <w:r>
              <w:rPr>
                <w:rFonts w:hint="eastAsia"/>
                <w:lang w:val="zh-TW"/>
              </w:rPr>
              <w:t>帶幼兒使</w:t>
            </w:r>
            <w:r w:rsidRPr="009376C1">
              <w:rPr>
                <w:rFonts w:hint="eastAsia"/>
                <w:lang w:val="zh-TW"/>
              </w:rPr>
              <w:t>用鋤頭及鏟子將泥土挖</w:t>
            </w:r>
            <w:proofErr w:type="gramStart"/>
            <w:r w:rsidRPr="009376C1">
              <w:rPr>
                <w:rFonts w:hint="eastAsia"/>
                <w:lang w:val="zh-TW"/>
              </w:rPr>
              <w:t>鬆</w:t>
            </w:r>
            <w:proofErr w:type="gramEnd"/>
            <w:r w:rsidRPr="009376C1">
              <w:rPr>
                <w:rFonts w:hint="eastAsia"/>
                <w:lang w:val="zh-TW"/>
              </w:rPr>
              <w:t>，進行</w:t>
            </w:r>
            <w:proofErr w:type="gramStart"/>
            <w:r w:rsidRPr="009376C1">
              <w:rPr>
                <w:rFonts w:hint="eastAsia"/>
                <w:lang w:val="zh-TW"/>
              </w:rPr>
              <w:t>鬆</w:t>
            </w:r>
            <w:proofErr w:type="gramEnd"/>
            <w:r w:rsidRPr="009376C1">
              <w:rPr>
                <w:rFonts w:hint="eastAsia"/>
                <w:lang w:val="zh-TW"/>
              </w:rPr>
              <w:t>土的工作。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6435" w14:textId="77777777" w:rsidR="000B1D4A" w:rsidRDefault="00F70EC2" w:rsidP="000B1D4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整地工具</w:t>
            </w:r>
          </w:p>
          <w:p w14:paraId="7861E1B5" w14:textId="77777777" w:rsidR="00F70EC2" w:rsidRDefault="00F70EC2" w:rsidP="000B1D4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斗笠</w:t>
            </w:r>
          </w:p>
          <w:p w14:paraId="28AE39C9" w14:textId="16ECF07F" w:rsidR="00F70EC2" w:rsidRPr="00107C00" w:rsidRDefault="00F70EC2" w:rsidP="000B1D4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雨鞋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A083" w14:textId="77777777" w:rsidR="00F70EC2" w:rsidRDefault="00F70EC2" w:rsidP="00F70EC2">
            <w:pPr>
              <w:spacing w:before="100" w:beforeAutospacing="1" w:after="100" w:afterAutospacing="1" w:line="240" w:lineRule="atLeast"/>
            </w:pPr>
            <w:r>
              <w:t>身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 xml:space="preserve">-2-2-1 </w:t>
            </w:r>
            <w:r>
              <w:t>平穩使用各種素材、工具或器材</w:t>
            </w:r>
          </w:p>
          <w:p w14:paraId="3EEB8BD7" w14:textId="0DE67405" w:rsidR="000B1D4A" w:rsidRPr="00107C00" w:rsidRDefault="00F70EC2" w:rsidP="00F7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身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2-2-1 </w:t>
            </w:r>
            <w:r>
              <w:t>敏捷使用各種素材、工具或器材</w:t>
            </w:r>
          </w:p>
        </w:tc>
      </w:tr>
      <w:tr w:rsidR="000B1D4A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F77" w14:textId="280A3626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109/11/08</w:t>
            </w:r>
          </w:p>
          <w:p w14:paraId="338DBAE4" w14:textId="77777777" w:rsidR="00F70EC2" w:rsidRPr="00F70EC2" w:rsidRDefault="000B1D4A" w:rsidP="00F70EC2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3-1-3  </w:t>
            </w:r>
            <w:r w:rsidR="00F70EC2" w:rsidRPr="009376C1">
              <w:rPr>
                <w:rFonts w:hint="eastAsia"/>
                <w:lang w:val="zh-TW"/>
              </w:rPr>
              <w:t>泥土裡的小秘密</w:t>
            </w:r>
          </w:p>
          <w:p w14:paraId="0CDAF823" w14:textId="77777777" w:rsidR="00F70EC2" w:rsidRPr="00E44F2A" w:rsidRDefault="00F70EC2" w:rsidP="00F70EC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E44F2A">
              <w:rPr>
                <w:rFonts w:hint="eastAsia"/>
                <w:lang w:val="zh-TW"/>
              </w:rPr>
              <w:t>請幼兒分享昨日在菜園整地的情形</w:t>
            </w:r>
            <w:r w:rsidRPr="00E44F2A">
              <w:rPr>
                <w:rFonts w:hint="eastAsia"/>
                <w:lang w:val="zh-TW"/>
              </w:rPr>
              <w:t>.</w:t>
            </w:r>
          </w:p>
          <w:p w14:paraId="476E08C4" w14:textId="77777777" w:rsidR="00F70EC2" w:rsidRDefault="00F70EC2" w:rsidP="00F70EC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在整地的時候發現了什麼</w:t>
            </w:r>
            <w:r>
              <w:rPr>
                <w:rFonts w:hint="eastAsia"/>
                <w:lang w:val="zh-TW"/>
              </w:rPr>
              <w:t>?</w:t>
            </w:r>
          </w:p>
          <w:p w14:paraId="63532DEE" w14:textId="77777777" w:rsidR="00F70EC2" w:rsidRDefault="00F70EC2" w:rsidP="00F70EC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泥土上面和泥土下面有什麼動物呢</w:t>
            </w:r>
            <w:r>
              <w:rPr>
                <w:rFonts w:hint="eastAsia"/>
                <w:lang w:val="zh-TW"/>
              </w:rPr>
              <w:t>?</w:t>
            </w:r>
          </w:p>
          <w:p w14:paraId="59F5B1A7" w14:textId="42C49419" w:rsidR="000B1D4A" w:rsidRPr="00F70EC2" w:rsidRDefault="00F70EC2" w:rsidP="00F70EC2">
            <w:pPr>
              <w:pStyle w:val="af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F70EC2">
              <w:rPr>
                <w:rFonts w:hint="eastAsia"/>
                <w:lang w:val="zh-TW"/>
              </w:rPr>
              <w:t>請幼兒將今天在菜園的發現畫下來後再分享</w:t>
            </w:r>
            <w:r w:rsidRPr="00F70EC2">
              <w:rPr>
                <w:rFonts w:hint="eastAsia"/>
                <w:lang w:val="zh-TW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0813" w14:textId="77777777" w:rsidR="00F70EC2" w:rsidRDefault="00F70EC2" w:rsidP="00F70EC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整地工具</w:t>
            </w:r>
          </w:p>
          <w:p w14:paraId="19E38A7C" w14:textId="77777777" w:rsidR="00F70EC2" w:rsidRDefault="00F70EC2" w:rsidP="00F70EC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斗笠</w:t>
            </w:r>
          </w:p>
          <w:p w14:paraId="4F6DB54F" w14:textId="77777777" w:rsidR="00F70EC2" w:rsidRDefault="00F70EC2" w:rsidP="00F7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雨鞋</w:t>
            </w:r>
          </w:p>
          <w:p w14:paraId="0753C4BD" w14:textId="62D98FC7" w:rsidR="000B1D4A" w:rsidRDefault="00F70EC2" w:rsidP="00F7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  <w:p w14:paraId="5261798E" w14:textId="77777777" w:rsidR="00F70EC2" w:rsidRDefault="00F70EC2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  <w:p w14:paraId="41AD3C31" w14:textId="282DEB67" w:rsidR="00F70EC2" w:rsidRPr="00F70EC2" w:rsidRDefault="00F70EC2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6B1C" w14:textId="77777777" w:rsidR="00F70EC2" w:rsidRDefault="00F70EC2" w:rsidP="00F70EC2">
            <w:pPr>
              <w:spacing w:before="100" w:beforeAutospacing="1" w:after="100" w:afterAutospacing="1" w:line="240" w:lineRule="atLeast"/>
            </w:pPr>
            <w:r>
              <w:t>身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 xml:space="preserve">-2-2-1 </w:t>
            </w:r>
            <w:r>
              <w:t>平穩使用各種素材、工具或器材</w:t>
            </w:r>
          </w:p>
          <w:p w14:paraId="2DEB0C8D" w14:textId="69A1E53D" w:rsidR="000B1D4A" w:rsidRPr="00192E21" w:rsidRDefault="00F70EC2" w:rsidP="00F70EC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身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2-2-1 </w:t>
            </w:r>
            <w:r>
              <w:t>敏捷使用各種素材、工具或器材</w:t>
            </w:r>
          </w:p>
        </w:tc>
      </w:tr>
      <w:tr w:rsidR="000B1D4A" w:rsidRPr="00A92385" w14:paraId="3C88772B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956C" w14:textId="1997C626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109/11/09</w:t>
            </w:r>
          </w:p>
          <w:p w14:paraId="459421F6" w14:textId="53D251F6" w:rsidR="000B1D4A" w:rsidRPr="00A84914" w:rsidRDefault="000B1D4A" w:rsidP="00A8491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3-1-4  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老祖先的智慧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(1)</w:t>
            </w:r>
          </w:p>
          <w:p w14:paraId="5EE7BB8C" w14:textId="11BF7863" w:rsidR="000B1D4A" w:rsidRDefault="000B1D4A" w:rsidP="000B1D4A">
            <w:pPr>
              <w:pStyle w:val="Standard"/>
              <w:widowControl/>
              <w:spacing w:line="440" w:lineRule="exact"/>
            </w:pPr>
            <w:r>
              <w:t>1.</w:t>
            </w:r>
            <w:r>
              <w:rPr>
                <w:rFonts w:ascii="標楷體" w:eastAsia="標楷體" w:hAnsi="標楷體"/>
              </w:rPr>
              <w:t>利用影片讓幼兒知道先人開墾土地所做  的事。</w:t>
            </w:r>
          </w:p>
          <w:p w14:paraId="64D31EBF" w14:textId="6D36E607" w:rsidR="000B1D4A" w:rsidRPr="006275A8" w:rsidRDefault="00A84914" w:rsidP="00A84914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lang w:val="zh-TW"/>
              </w:rPr>
              <w:t>2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.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利用圖卡及影片，讓幼兒知道田地的農作物在收成後一定</w:t>
            </w:r>
            <w:proofErr w:type="gramStart"/>
            <w:r w:rsidR="000B1D4A">
              <w:rPr>
                <w:rFonts w:ascii="Times New Roman" w:eastAsia="標楷體" w:hAnsi="Times New Roman" w:cs="Times New Roman"/>
                <w:lang w:val="zh-TW"/>
              </w:rPr>
              <w:t>要有休耕</w:t>
            </w:r>
            <w:proofErr w:type="gramEnd"/>
            <w:r w:rsidR="000B1D4A">
              <w:rPr>
                <w:rFonts w:ascii="Times New Roman" w:eastAsia="標楷體" w:hAnsi="Times New Roman" w:cs="Times New Roman"/>
                <w:lang w:val="zh-TW"/>
              </w:rPr>
              <w:t>期，才能再進行下一季的農作。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EADF" w14:textId="77777777" w:rsidR="000B1D4A" w:rsidRDefault="00F70EC2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  <w:p w14:paraId="124F679F" w14:textId="476628B4" w:rsidR="00F70EC2" w:rsidRPr="00C93FD6" w:rsidRDefault="00A84914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圖片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F743" w14:textId="7F29AA6E" w:rsidR="000B1D4A" w:rsidRPr="00192E21" w:rsidRDefault="00F70EC2" w:rsidP="000B1D4A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2-5-1 </w:t>
            </w:r>
            <w:r>
              <w:t>以圖像表達情緒與情感</w:t>
            </w:r>
          </w:p>
        </w:tc>
      </w:tr>
      <w:tr w:rsidR="000B1D4A" w:rsidRPr="00A92385" w14:paraId="5C91B93E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A3F3" w14:textId="1299988F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109/11/10</w:t>
            </w:r>
          </w:p>
          <w:p w14:paraId="7F553A21" w14:textId="18A18D4B" w:rsidR="000B1D4A" w:rsidRDefault="000B1D4A" w:rsidP="000B1D4A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 w:hint="eastAsia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2-5-5  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老祖先的智慧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(2)</w:t>
            </w:r>
          </w:p>
          <w:p w14:paraId="03A3F07D" w14:textId="53B29E9B" w:rsidR="000B1D4A" w:rsidRDefault="00A84914" w:rsidP="00A84914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 w:hint="eastAsia"/>
                <w:lang w:val="zh-TW"/>
              </w:rPr>
              <w:t>1</w:t>
            </w:r>
            <w:r>
              <w:rPr>
                <w:rFonts w:ascii="Times New Roman" w:eastAsia="標楷體" w:hAnsi="Times New Roman" w:cs="Times New Roman"/>
                <w:lang w:val="zh-TW"/>
              </w:rPr>
              <w:t>.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讓幼兒</w:t>
            </w:r>
            <w:proofErr w:type="gramStart"/>
            <w:r w:rsidR="000B1D4A">
              <w:rPr>
                <w:rFonts w:ascii="Times New Roman" w:eastAsia="標楷體" w:hAnsi="Times New Roman" w:cs="Times New Roman"/>
                <w:lang w:val="zh-TW"/>
              </w:rPr>
              <w:t>觀看燒墾的</w:t>
            </w:r>
            <w:proofErr w:type="gramEnd"/>
            <w:r w:rsidR="000B1D4A">
              <w:rPr>
                <w:rFonts w:ascii="Times New Roman" w:eastAsia="標楷體" w:hAnsi="Times New Roman" w:cs="Times New Roman"/>
                <w:lang w:val="zh-TW"/>
              </w:rPr>
              <w:t>影片，讓他們知道先人在開墾土地時會做那些事？如：設置防火線</w:t>
            </w:r>
            <w:r w:rsidR="000B1D4A">
              <w:rPr>
                <w:rFonts w:ascii="標楷體" w:eastAsia="標楷體" w:hAnsi="標楷體" w:cs="Times New Roman"/>
                <w:lang w:val="zh-TW"/>
              </w:rPr>
              <w:t>、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燒火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…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等。</w:t>
            </w:r>
          </w:p>
          <w:p w14:paraId="434D9F7C" w14:textId="77777777" w:rsidR="000B1D4A" w:rsidRDefault="000B1D4A" w:rsidP="000B1D4A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lang w:val="zh-TW"/>
              </w:rPr>
              <w:lastRenderedPageBreak/>
              <w:t>2.</w:t>
            </w:r>
            <w:r>
              <w:rPr>
                <w:rFonts w:ascii="Times New Roman" w:eastAsia="標楷體" w:hAnsi="Times New Roman" w:cs="Times New Roman"/>
                <w:lang w:val="zh-TW"/>
              </w:rPr>
              <w:t>請幼兒利用繩子在教室的地板上圍出一個範圍模仿</w:t>
            </w:r>
            <w:proofErr w:type="gramStart"/>
            <w:r>
              <w:rPr>
                <w:rFonts w:ascii="Times New Roman" w:eastAsia="標楷體" w:hAnsi="Times New Roman" w:cs="Times New Roman"/>
                <w:lang w:val="zh-TW"/>
              </w:rPr>
              <w:t>先人燒墾土地</w:t>
            </w:r>
            <w:proofErr w:type="gramEnd"/>
            <w:r>
              <w:rPr>
                <w:rFonts w:ascii="Times New Roman" w:eastAsia="標楷體" w:hAnsi="Times New Roman" w:cs="Times New Roman"/>
                <w:lang w:val="zh-TW"/>
              </w:rPr>
              <w:t>時做的防火線，再運用道具進行扮演。</w:t>
            </w:r>
            <w:r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</w:p>
          <w:p w14:paraId="7D288635" w14:textId="50D65552" w:rsidR="000B1D4A" w:rsidRPr="000B1D4A" w:rsidRDefault="00A84914" w:rsidP="000B1D4A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lang w:val="zh-TW"/>
              </w:rPr>
              <w:t>3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請幼兒們手牽手圍成一個圓形，一起</w:t>
            </w:r>
            <w:proofErr w:type="gramStart"/>
            <w:r w:rsidR="000B1D4A">
              <w:rPr>
                <w:rFonts w:ascii="Times New Roman" w:eastAsia="標楷體" w:hAnsi="Times New Roman" w:cs="Times New Roman"/>
                <w:lang w:val="zh-TW"/>
              </w:rPr>
              <w:t>歡唱著</w:t>
            </w:r>
            <w:proofErr w:type="gramEnd"/>
            <w:r w:rsidR="000B1D4A">
              <w:rPr>
                <w:rFonts w:ascii="Times New Roman" w:eastAsia="標楷體" w:hAnsi="Times New Roman" w:cs="Times New Roman"/>
                <w:lang w:val="zh-TW"/>
              </w:rPr>
              <w:t>族語兒歌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="000B1D4A">
              <w:rPr>
                <w:rFonts w:ascii="Times New Roman" w:eastAsia="標楷體" w:hAnsi="Times New Roman" w:cs="Times New Roman"/>
                <w:lang w:val="zh-TW"/>
              </w:rPr>
              <w:t>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F529" w14:textId="77777777" w:rsidR="000B1D4A" w:rsidRDefault="00F70EC2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影片</w:t>
            </w:r>
          </w:p>
          <w:p w14:paraId="1D74A441" w14:textId="77777777" w:rsidR="00F70EC2" w:rsidRDefault="00A84914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圖片</w:t>
            </w:r>
          </w:p>
          <w:p w14:paraId="16B18A8E" w14:textId="73329A5C" w:rsidR="00A84914" w:rsidRPr="00C93FD6" w:rsidRDefault="00A84914" w:rsidP="000B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音樂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2142" w14:textId="7C7C3CF6" w:rsidR="000B1D4A" w:rsidRPr="00192E21" w:rsidRDefault="00F70EC2" w:rsidP="000B1D4A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2-5-1 </w:t>
            </w:r>
            <w:r>
              <w:t>以圖像表達情緒與情感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A84914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7F2B" w14:textId="77777777" w:rsidR="00A84914" w:rsidRDefault="00A84914" w:rsidP="00A84914">
            <w:pPr>
              <w:adjustRightInd w:val="0"/>
              <w:ind w:firstLineChars="200" w:firstLine="44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老師在播放</w:t>
            </w:r>
            <w:proofErr w:type="gramStart"/>
            <w:r>
              <w:rPr>
                <w:rFonts w:hint="eastAsia"/>
                <w:lang w:val="zh-TW"/>
              </w:rPr>
              <w:t>有關燒墾的</w:t>
            </w:r>
            <w:proofErr w:type="gramEnd"/>
            <w:r>
              <w:rPr>
                <w:rFonts w:hint="eastAsia"/>
                <w:lang w:val="zh-TW"/>
              </w:rPr>
              <w:t>影片時，幼兒覺得很不可思議，為什麼以前的祖先可以在山上放火燒土地，火不會將他們住的房子還有別人種的東西和樹木都燒掉嗎</w:t>
            </w:r>
            <w:r>
              <w:rPr>
                <w:rFonts w:hint="eastAsia"/>
                <w:lang w:val="zh-TW"/>
              </w:rPr>
              <w:t>?</w:t>
            </w:r>
            <w:r>
              <w:rPr>
                <w:rFonts w:hint="eastAsia"/>
                <w:lang w:val="zh-TW"/>
              </w:rPr>
              <w:t>透過族語老師的解說，總算讓他們知道在</w:t>
            </w:r>
            <w:proofErr w:type="gramStart"/>
            <w:r>
              <w:rPr>
                <w:rFonts w:hint="eastAsia"/>
                <w:lang w:val="zh-TW"/>
              </w:rPr>
              <w:t>燒墾前</w:t>
            </w:r>
            <w:proofErr w:type="gramEnd"/>
            <w:r>
              <w:rPr>
                <w:rFonts w:hint="eastAsia"/>
                <w:lang w:val="zh-TW"/>
              </w:rPr>
              <w:t>一定要設立防火線，而且</w:t>
            </w:r>
            <w:proofErr w:type="gramStart"/>
            <w:r>
              <w:rPr>
                <w:rFonts w:hint="eastAsia"/>
                <w:lang w:val="zh-TW"/>
              </w:rPr>
              <w:t>燒墾時</w:t>
            </w:r>
            <w:proofErr w:type="gramEnd"/>
            <w:r>
              <w:rPr>
                <w:rFonts w:hint="eastAsia"/>
                <w:lang w:val="zh-TW"/>
              </w:rPr>
              <w:t>，火是要上面往下面燒，最重要的是，因為</w:t>
            </w:r>
            <w:proofErr w:type="gramStart"/>
            <w:r>
              <w:rPr>
                <w:rFonts w:hint="eastAsia"/>
                <w:lang w:val="zh-TW"/>
              </w:rPr>
              <w:t>土地燒墾的</w:t>
            </w:r>
            <w:proofErr w:type="gramEnd"/>
            <w:r>
              <w:rPr>
                <w:rFonts w:hint="eastAsia"/>
                <w:lang w:val="zh-TW"/>
              </w:rPr>
              <w:t>目的，就是讓火燒死在泥土</w:t>
            </w:r>
            <w:proofErr w:type="gramStart"/>
            <w:r>
              <w:rPr>
                <w:rFonts w:hint="eastAsia"/>
                <w:lang w:val="zh-TW"/>
              </w:rPr>
              <w:t>裡面壞</w:t>
            </w:r>
            <w:proofErr w:type="gramEnd"/>
            <w:r>
              <w:rPr>
                <w:rFonts w:hint="eastAsia"/>
                <w:lang w:val="zh-TW"/>
              </w:rPr>
              <w:t>的細菌，讓下次在種植的時候，農作物才會長得好，才會有東西可以吃。</w:t>
            </w:r>
          </w:p>
          <w:p w14:paraId="117C67F2" w14:textId="77777777" w:rsidR="00A84914" w:rsidRPr="009376C1" w:rsidRDefault="00A84914" w:rsidP="00A84914">
            <w:pPr>
              <w:adjustRightInd w:val="0"/>
              <w:ind w:firstLineChars="200" w:firstLine="440"/>
              <w:rPr>
                <w:lang w:val="zh-TW"/>
              </w:rPr>
            </w:pPr>
            <w:r>
              <w:rPr>
                <w:rFonts w:hint="eastAsia"/>
                <w:lang w:val="zh-TW"/>
              </w:rPr>
              <w:t>最有趣的就是</w:t>
            </w:r>
            <w:r w:rsidRPr="009376C1">
              <w:rPr>
                <w:rFonts w:hint="eastAsia"/>
                <w:lang w:val="zh-TW"/>
              </w:rPr>
              <w:t>在整地及</w:t>
            </w:r>
            <w:proofErr w:type="gramStart"/>
            <w:r w:rsidRPr="009376C1">
              <w:rPr>
                <w:rFonts w:hint="eastAsia"/>
                <w:lang w:val="zh-TW"/>
              </w:rPr>
              <w:t>鬆</w:t>
            </w:r>
            <w:proofErr w:type="gramEnd"/>
            <w:r w:rsidRPr="009376C1">
              <w:rPr>
                <w:rFonts w:hint="eastAsia"/>
                <w:lang w:val="zh-TW"/>
              </w:rPr>
              <w:t>土的過程中，幼兒發現了蚯蚓、蜈蚣、馬陸、</w:t>
            </w:r>
            <w:proofErr w:type="gramStart"/>
            <w:r w:rsidRPr="009376C1">
              <w:rPr>
                <w:rFonts w:hint="eastAsia"/>
                <w:lang w:val="zh-TW"/>
              </w:rPr>
              <w:t>蛞蝓</w:t>
            </w:r>
            <w:proofErr w:type="gramEnd"/>
            <w:r w:rsidRPr="009376C1">
              <w:rPr>
                <w:lang w:val="zh-TW"/>
              </w:rPr>
              <w:t>…</w:t>
            </w:r>
            <w:r w:rsidRPr="009376C1">
              <w:rPr>
                <w:rFonts w:hint="eastAsia"/>
                <w:lang w:val="zh-TW"/>
              </w:rPr>
              <w:t>等，</w:t>
            </w:r>
            <w:r>
              <w:rPr>
                <w:rFonts w:hint="eastAsia"/>
                <w:lang w:val="zh-TW"/>
              </w:rPr>
              <w:t>一邊挖一邊叫，還有人將蚯蚓抓起來放在手上玩，還玩起了蚯蚓比長短的遊戲。回到教室後，因為幼兒們有很多的疑問，老師就</w:t>
            </w:r>
            <w:r w:rsidRPr="009376C1">
              <w:rPr>
                <w:rFonts w:hint="eastAsia"/>
                <w:lang w:val="zh-TW"/>
              </w:rPr>
              <w:t>透過影片及圖鑑</w:t>
            </w:r>
            <w:r>
              <w:rPr>
                <w:rFonts w:hint="eastAsia"/>
                <w:lang w:val="zh-TW"/>
              </w:rPr>
              <w:t>的解說，</w:t>
            </w:r>
            <w:r w:rsidRPr="009376C1">
              <w:rPr>
                <w:rFonts w:hint="eastAsia"/>
                <w:lang w:val="zh-TW"/>
              </w:rPr>
              <w:t>讓幼兒更了解地底下動物的生態及這些生物和土地有什麼關係</w:t>
            </w:r>
            <w:r w:rsidRPr="009376C1">
              <w:rPr>
                <w:rFonts w:hint="eastAsia"/>
                <w:lang w:val="zh-TW"/>
              </w:rPr>
              <w:t>?</w:t>
            </w:r>
          </w:p>
          <w:p w14:paraId="255D805D" w14:textId="6CAC61CA" w:rsidR="00A84914" w:rsidRPr="00A84914" w:rsidRDefault="00A84914" w:rsidP="00A8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菜園裡種了很多蔬菜，每天的照顧工作都少不來，藉由工作時間去觀察植物，去發現植物的成長和不同植物的異同，再將自己的觀察畫下來，老師再用文字註記在旁邊，相信這些資料都是他們的成長紀錄，將來上了一年級如有上到相關的課程，也可以拿出來當參考喔！</w:t>
            </w:r>
          </w:p>
        </w:tc>
      </w:tr>
      <w:tr w:rsidR="00A84914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A84914" w:rsidRPr="00E76256" w:rsidRDefault="00A84914" w:rsidP="00A8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族語教保員：</w:t>
            </w:r>
          </w:p>
          <w:p w14:paraId="144BB48F" w14:textId="130BA980" w:rsidR="00A84914" w:rsidRPr="00F661E4" w:rsidRDefault="00A84914" w:rsidP="00A8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A84914">
        <w:trPr>
          <w:trHeight w:val="2574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39F0093C" w:rsidR="00CD788D" w:rsidRPr="00A92385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9376C1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489F0BDA" wp14:editId="0A62B237">
                  <wp:simplePos x="0" y="0"/>
                  <wp:positionH relativeFrom="margin">
                    <wp:posOffset>4683760</wp:posOffset>
                  </wp:positionH>
                  <wp:positionV relativeFrom="margin">
                    <wp:posOffset>104140</wp:posOffset>
                  </wp:positionV>
                  <wp:extent cx="1416050" cy="1061085"/>
                  <wp:effectExtent l="0" t="0" r="0" b="5715"/>
                  <wp:wrapSquare wrapText="bothSides"/>
                  <wp:docPr id="9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76C1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1A8F1756" wp14:editId="286C4D39">
                  <wp:simplePos x="0" y="0"/>
                  <wp:positionH relativeFrom="margin">
                    <wp:posOffset>3134360</wp:posOffset>
                  </wp:positionH>
                  <wp:positionV relativeFrom="margin">
                    <wp:posOffset>91440</wp:posOffset>
                  </wp:positionV>
                  <wp:extent cx="1419225" cy="1064260"/>
                  <wp:effectExtent l="0" t="0" r="9525" b="2540"/>
                  <wp:wrapSquare wrapText="bothSides"/>
                  <wp:docPr id="8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76C1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6F26175" wp14:editId="3FF4A9E3">
                  <wp:simplePos x="0" y="0"/>
                  <wp:positionH relativeFrom="margin">
                    <wp:posOffset>1602105</wp:posOffset>
                  </wp:positionH>
                  <wp:positionV relativeFrom="margin">
                    <wp:posOffset>66040</wp:posOffset>
                  </wp:positionV>
                  <wp:extent cx="1411605" cy="1058545"/>
                  <wp:effectExtent l="0" t="0" r="0" b="8255"/>
                  <wp:wrapSquare wrapText="bothSides"/>
                  <wp:docPr id="6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376C1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F5B1B46" wp14:editId="22DB0A9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40640</wp:posOffset>
                  </wp:positionV>
                  <wp:extent cx="1411605" cy="1058545"/>
                  <wp:effectExtent l="0" t="0" r="0" b="8255"/>
                  <wp:wrapSquare wrapText="bothSides"/>
                  <wp:docPr id="3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E6952" w14:textId="77777777" w:rsidR="00CD788D" w:rsidRPr="00BD646E" w:rsidRDefault="00CD788D" w:rsidP="00E76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38B46" w14:textId="77777777" w:rsidR="00832FCD" w:rsidRDefault="00832FCD">
      <w:pPr>
        <w:spacing w:line="240" w:lineRule="auto"/>
      </w:pPr>
      <w:r>
        <w:separator/>
      </w:r>
    </w:p>
  </w:endnote>
  <w:endnote w:type="continuationSeparator" w:id="0">
    <w:p w14:paraId="729307D8" w14:textId="77777777" w:rsidR="00832FCD" w:rsidRDefault="0083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7C26D" w14:textId="77777777" w:rsidR="00832FCD" w:rsidRDefault="00832FCD">
      <w:pPr>
        <w:spacing w:line="240" w:lineRule="auto"/>
      </w:pPr>
      <w:r>
        <w:separator/>
      </w:r>
    </w:p>
  </w:footnote>
  <w:footnote w:type="continuationSeparator" w:id="0">
    <w:p w14:paraId="011ACFFA" w14:textId="77777777" w:rsidR="00832FCD" w:rsidRDefault="0083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0904BB"/>
    <w:multiLevelType w:val="hybridMultilevel"/>
    <w:tmpl w:val="C840CF28"/>
    <w:lvl w:ilvl="0" w:tplc="82B4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25AB"/>
    <w:multiLevelType w:val="multilevel"/>
    <w:tmpl w:val="B5EEE45E"/>
    <w:styleLink w:val="WWNum5"/>
    <w:lvl w:ilvl="0">
      <w:start w:val="1"/>
      <w:numFmt w:val="decim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5EA64BD"/>
    <w:multiLevelType w:val="hybridMultilevel"/>
    <w:tmpl w:val="4C7A608E"/>
    <w:lvl w:ilvl="0" w:tplc="E40C3A9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51455"/>
    <w:multiLevelType w:val="multilevel"/>
    <w:tmpl w:val="7E00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07AD1"/>
    <w:multiLevelType w:val="hybridMultilevel"/>
    <w:tmpl w:val="AC42F748"/>
    <w:lvl w:ilvl="0" w:tplc="7396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30B16"/>
    <w:multiLevelType w:val="hybridMultilevel"/>
    <w:tmpl w:val="D8FA9C0E"/>
    <w:lvl w:ilvl="0" w:tplc="C5ACF4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0E6538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50020"/>
    <w:multiLevelType w:val="hybridMultilevel"/>
    <w:tmpl w:val="C8A8819E"/>
    <w:lvl w:ilvl="0" w:tplc="05A6169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10" w15:restartNumberingAfterBreak="0">
    <w:nsid w:val="3F6C5948"/>
    <w:multiLevelType w:val="hybridMultilevel"/>
    <w:tmpl w:val="152C9902"/>
    <w:lvl w:ilvl="0" w:tplc="D7CC55B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C1637"/>
    <w:multiLevelType w:val="multilevel"/>
    <w:tmpl w:val="D67A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3A1E93"/>
    <w:multiLevelType w:val="multilevel"/>
    <w:tmpl w:val="609239CE"/>
    <w:styleLink w:val="WWNum4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67DD4E78"/>
    <w:multiLevelType w:val="hybridMultilevel"/>
    <w:tmpl w:val="F708788A"/>
    <w:lvl w:ilvl="0" w:tplc="61649D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B7B90"/>
    <w:multiLevelType w:val="hybridMultilevel"/>
    <w:tmpl w:val="E91A251A"/>
    <w:lvl w:ilvl="0" w:tplc="0C84A95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A5E12"/>
    <w:multiLevelType w:val="multilevel"/>
    <w:tmpl w:val="5B7AB7AC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11"/>
  </w:num>
  <w:num w:numId="16">
    <w:abstractNumId w:val="5"/>
  </w:num>
  <w:num w:numId="17">
    <w:abstractNumId w:val="19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81552"/>
    <w:rsid w:val="00082754"/>
    <w:rsid w:val="00094C21"/>
    <w:rsid w:val="000A0730"/>
    <w:rsid w:val="000B1D4A"/>
    <w:rsid w:val="00107C00"/>
    <w:rsid w:val="00110FB6"/>
    <w:rsid w:val="0011305F"/>
    <w:rsid w:val="00141879"/>
    <w:rsid w:val="001466E5"/>
    <w:rsid w:val="00164BC5"/>
    <w:rsid w:val="00181473"/>
    <w:rsid w:val="00192E21"/>
    <w:rsid w:val="001B476D"/>
    <w:rsid w:val="0021051C"/>
    <w:rsid w:val="00211721"/>
    <w:rsid w:val="0021533F"/>
    <w:rsid w:val="00221FC5"/>
    <w:rsid w:val="0022551E"/>
    <w:rsid w:val="00234F36"/>
    <w:rsid w:val="00242430"/>
    <w:rsid w:val="002435BC"/>
    <w:rsid w:val="00256E6E"/>
    <w:rsid w:val="00271342"/>
    <w:rsid w:val="00290826"/>
    <w:rsid w:val="002D6031"/>
    <w:rsid w:val="002D7B01"/>
    <w:rsid w:val="002E1AA2"/>
    <w:rsid w:val="002E2CEB"/>
    <w:rsid w:val="002E7254"/>
    <w:rsid w:val="00300602"/>
    <w:rsid w:val="00303A37"/>
    <w:rsid w:val="00316DE8"/>
    <w:rsid w:val="00327477"/>
    <w:rsid w:val="00327E53"/>
    <w:rsid w:val="00367BA2"/>
    <w:rsid w:val="003750EF"/>
    <w:rsid w:val="003A5EE8"/>
    <w:rsid w:val="003A693C"/>
    <w:rsid w:val="003B3FD2"/>
    <w:rsid w:val="003E4F13"/>
    <w:rsid w:val="003F642F"/>
    <w:rsid w:val="004013D3"/>
    <w:rsid w:val="00412DFC"/>
    <w:rsid w:val="00412F22"/>
    <w:rsid w:val="00437167"/>
    <w:rsid w:val="00440D74"/>
    <w:rsid w:val="00443985"/>
    <w:rsid w:val="004656D1"/>
    <w:rsid w:val="0047514D"/>
    <w:rsid w:val="00492A5F"/>
    <w:rsid w:val="004972A3"/>
    <w:rsid w:val="004E4E67"/>
    <w:rsid w:val="00545346"/>
    <w:rsid w:val="0054645D"/>
    <w:rsid w:val="00562B9D"/>
    <w:rsid w:val="00564041"/>
    <w:rsid w:val="00581931"/>
    <w:rsid w:val="005A3284"/>
    <w:rsid w:val="005D4DE2"/>
    <w:rsid w:val="00613F10"/>
    <w:rsid w:val="006275A8"/>
    <w:rsid w:val="006349AD"/>
    <w:rsid w:val="00653B94"/>
    <w:rsid w:val="0065454C"/>
    <w:rsid w:val="00657828"/>
    <w:rsid w:val="00661C77"/>
    <w:rsid w:val="00686276"/>
    <w:rsid w:val="00690CDD"/>
    <w:rsid w:val="006972F2"/>
    <w:rsid w:val="006B70E3"/>
    <w:rsid w:val="006C1CE2"/>
    <w:rsid w:val="006C5910"/>
    <w:rsid w:val="006D21C0"/>
    <w:rsid w:val="006E0BA4"/>
    <w:rsid w:val="006E2067"/>
    <w:rsid w:val="006F44CB"/>
    <w:rsid w:val="007125B0"/>
    <w:rsid w:val="00723451"/>
    <w:rsid w:val="007425B4"/>
    <w:rsid w:val="007727B7"/>
    <w:rsid w:val="00773DBC"/>
    <w:rsid w:val="00793EE9"/>
    <w:rsid w:val="007A422A"/>
    <w:rsid w:val="007B3905"/>
    <w:rsid w:val="007C3FD1"/>
    <w:rsid w:val="007D4714"/>
    <w:rsid w:val="00811082"/>
    <w:rsid w:val="0081343B"/>
    <w:rsid w:val="00832BB8"/>
    <w:rsid w:val="00832FCD"/>
    <w:rsid w:val="00851C42"/>
    <w:rsid w:val="008840C0"/>
    <w:rsid w:val="008914F0"/>
    <w:rsid w:val="00895665"/>
    <w:rsid w:val="008B6B8A"/>
    <w:rsid w:val="008C0CB8"/>
    <w:rsid w:val="008C3F85"/>
    <w:rsid w:val="008D2A59"/>
    <w:rsid w:val="008E2048"/>
    <w:rsid w:val="008E6A10"/>
    <w:rsid w:val="00906B06"/>
    <w:rsid w:val="0093593C"/>
    <w:rsid w:val="00977EA8"/>
    <w:rsid w:val="009815C5"/>
    <w:rsid w:val="0099293B"/>
    <w:rsid w:val="00994009"/>
    <w:rsid w:val="009A7FBD"/>
    <w:rsid w:val="009B0198"/>
    <w:rsid w:val="009B32BF"/>
    <w:rsid w:val="009B3FE9"/>
    <w:rsid w:val="009C42CA"/>
    <w:rsid w:val="009F6DC6"/>
    <w:rsid w:val="00A04BC0"/>
    <w:rsid w:val="00A11DB1"/>
    <w:rsid w:val="00A13C5F"/>
    <w:rsid w:val="00A26C46"/>
    <w:rsid w:val="00A81938"/>
    <w:rsid w:val="00A82311"/>
    <w:rsid w:val="00A84914"/>
    <w:rsid w:val="00A92385"/>
    <w:rsid w:val="00AA64E0"/>
    <w:rsid w:val="00AC4E6E"/>
    <w:rsid w:val="00AF646A"/>
    <w:rsid w:val="00B02181"/>
    <w:rsid w:val="00B23531"/>
    <w:rsid w:val="00B32C9D"/>
    <w:rsid w:val="00B4343A"/>
    <w:rsid w:val="00B455ED"/>
    <w:rsid w:val="00B66D46"/>
    <w:rsid w:val="00BD5EAD"/>
    <w:rsid w:val="00BD646E"/>
    <w:rsid w:val="00BE4C50"/>
    <w:rsid w:val="00C12086"/>
    <w:rsid w:val="00C17033"/>
    <w:rsid w:val="00C2773B"/>
    <w:rsid w:val="00C41F34"/>
    <w:rsid w:val="00C55E0D"/>
    <w:rsid w:val="00C75253"/>
    <w:rsid w:val="00C80822"/>
    <w:rsid w:val="00C83B28"/>
    <w:rsid w:val="00C93FD6"/>
    <w:rsid w:val="00C9713C"/>
    <w:rsid w:val="00CA4A29"/>
    <w:rsid w:val="00CB2570"/>
    <w:rsid w:val="00CB7957"/>
    <w:rsid w:val="00CD788D"/>
    <w:rsid w:val="00CE2BCC"/>
    <w:rsid w:val="00D04E21"/>
    <w:rsid w:val="00D42C69"/>
    <w:rsid w:val="00D57B42"/>
    <w:rsid w:val="00D739C9"/>
    <w:rsid w:val="00D90E15"/>
    <w:rsid w:val="00D94134"/>
    <w:rsid w:val="00D96744"/>
    <w:rsid w:val="00DB001C"/>
    <w:rsid w:val="00DC6E2E"/>
    <w:rsid w:val="00DD57E6"/>
    <w:rsid w:val="00E10AF0"/>
    <w:rsid w:val="00E22346"/>
    <w:rsid w:val="00E324FD"/>
    <w:rsid w:val="00E32CB9"/>
    <w:rsid w:val="00E72E5D"/>
    <w:rsid w:val="00E76256"/>
    <w:rsid w:val="00E76F4A"/>
    <w:rsid w:val="00E90144"/>
    <w:rsid w:val="00EA0C12"/>
    <w:rsid w:val="00EA371C"/>
    <w:rsid w:val="00EA58F7"/>
    <w:rsid w:val="00EA79D0"/>
    <w:rsid w:val="00EB4E25"/>
    <w:rsid w:val="00EB5C67"/>
    <w:rsid w:val="00EC18C2"/>
    <w:rsid w:val="00ED637F"/>
    <w:rsid w:val="00F04B09"/>
    <w:rsid w:val="00F12DE2"/>
    <w:rsid w:val="00F16861"/>
    <w:rsid w:val="00F22D77"/>
    <w:rsid w:val="00F264BB"/>
    <w:rsid w:val="00F31546"/>
    <w:rsid w:val="00F345E0"/>
    <w:rsid w:val="00F379D2"/>
    <w:rsid w:val="00F62C78"/>
    <w:rsid w:val="00F661E4"/>
    <w:rsid w:val="00F70EC2"/>
    <w:rsid w:val="00F820F3"/>
    <w:rsid w:val="00F84DDE"/>
    <w:rsid w:val="00F95398"/>
    <w:rsid w:val="00F96AB9"/>
    <w:rsid w:val="00FA3F72"/>
    <w:rsid w:val="00FB04F3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customStyle="1" w:styleId="Standard">
    <w:name w:val="Standard"/>
    <w:rsid w:val="007A422A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numbering" w:customStyle="1" w:styleId="WWNum4">
    <w:name w:val="WWNum4"/>
    <w:basedOn w:val="a2"/>
    <w:rsid w:val="00A82311"/>
    <w:pPr>
      <w:numPr>
        <w:numId w:val="8"/>
      </w:numPr>
    </w:pPr>
  </w:style>
  <w:style w:type="numbering" w:customStyle="1" w:styleId="WWNum5">
    <w:name w:val="WWNum5"/>
    <w:basedOn w:val="a2"/>
    <w:rsid w:val="00A823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2024-07-01T02:04:00Z</dcterms:created>
  <dcterms:modified xsi:type="dcterms:W3CDTF">2024-07-01T02:04:00Z</dcterms:modified>
</cp:coreProperties>
</file>