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4E7E" w14:textId="77777777" w:rsidR="00B6494A" w:rsidRPr="002A0909" w:rsidRDefault="00B6494A" w:rsidP="002A0909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2A0909">
        <w:rPr>
          <w:rFonts w:ascii="微軟正黑體" w:eastAsia="微軟正黑體" w:hAnsi="微軟正黑體"/>
          <w:b/>
        </w:rPr>
        <w:t>幼兒沉浸式族語教學活動課程教案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494"/>
        <w:gridCol w:w="1463"/>
        <w:gridCol w:w="2942"/>
      </w:tblGrid>
      <w:tr w:rsidR="00B6494A" w:rsidRPr="002A0909" w14:paraId="7ED3F062" w14:textId="77777777" w:rsidTr="00C41AA8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B7F8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活動計畫</w:t>
            </w:r>
          </w:p>
        </w:tc>
      </w:tr>
      <w:tr w:rsidR="00B6494A" w:rsidRPr="002A0909" w14:paraId="5339EDC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23B9CA3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主概念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298FD8D5" w14:textId="2025179A" w:rsidR="00B6494A" w:rsidRPr="002A0909" w:rsidRDefault="0059193F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的發現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E7E1AFB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適用年齡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16DDBA1F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</w:rPr>
              <w:t>大中班</w:t>
            </w:r>
          </w:p>
        </w:tc>
      </w:tr>
      <w:tr w:rsidR="00B6494A" w:rsidRPr="002A0909" w14:paraId="5027A4D0" w14:textId="77777777" w:rsidTr="00C41AA8">
        <w:trPr>
          <w:trHeight w:val="454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0650107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週活動名稱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6DE559C8" w14:textId="75310782" w:rsidR="00B6494A" w:rsidRPr="002A0909" w:rsidRDefault="00032773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食物的保存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2B251C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領域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5DF73BF1" w14:textId="4A863E31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身體動作與健康</w:t>
            </w:r>
          </w:p>
          <w:p w14:paraId="70C37CCA" w14:textId="454D41F0" w:rsidR="00B6494A" w:rsidRPr="002A0909" w:rsidRDefault="001C1AB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認知</w:t>
            </w:r>
          </w:p>
          <w:p w14:paraId="16975556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語文</w:t>
            </w:r>
          </w:p>
          <w:p w14:paraId="46B172C6" w14:textId="47D939D2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社會</w:t>
            </w:r>
          </w:p>
          <w:p w14:paraId="208CE80E" w14:textId="544FD389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情緒</w:t>
            </w:r>
          </w:p>
          <w:p w14:paraId="58AF178F" w14:textId="1B0CC2A8" w:rsidR="00B6494A" w:rsidRPr="002A0909" w:rsidRDefault="00E540C8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美感</w:t>
            </w:r>
          </w:p>
        </w:tc>
      </w:tr>
      <w:tr w:rsidR="00B6494A" w:rsidRPr="002A0909" w14:paraId="3FAF107D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1BEA8D91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班級人數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1045AA87" w14:textId="23703756" w:rsidR="00B6494A" w:rsidRPr="002A0909" w:rsidRDefault="00032773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20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BABAF05" w14:textId="77777777" w:rsidR="00B6494A" w:rsidRPr="002A0909" w:rsidRDefault="00B6494A" w:rsidP="002A0909">
            <w:pPr>
              <w:tabs>
                <w:tab w:val="center" w:pos="2912"/>
              </w:tabs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週次/日期</w:t>
            </w:r>
          </w:p>
        </w:tc>
        <w:tc>
          <w:tcPr>
            <w:tcW w:w="1760" w:type="pct"/>
            <w:shd w:val="clear" w:color="auto" w:fill="auto"/>
            <w:vAlign w:val="center"/>
          </w:tcPr>
          <w:p w14:paraId="64663293" w14:textId="1E31666D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9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週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14525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/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08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/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</w:t>
            </w:r>
          </w:p>
        </w:tc>
      </w:tr>
      <w:tr w:rsidR="00B6494A" w:rsidRPr="002A0909" w14:paraId="327D5225" w14:textId="77777777" w:rsidTr="00C41AA8">
        <w:trPr>
          <w:trHeight w:val="567"/>
          <w:jc w:val="center"/>
        </w:trPr>
        <w:tc>
          <w:tcPr>
            <w:tcW w:w="873" w:type="pct"/>
            <w:vMerge w:val="restart"/>
            <w:shd w:val="clear" w:color="auto" w:fill="auto"/>
            <w:vAlign w:val="center"/>
          </w:tcPr>
          <w:p w14:paraId="3A18522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族語學習目標</w:t>
            </w:r>
          </w:p>
        </w:tc>
        <w:tc>
          <w:tcPr>
            <w:tcW w:w="1492" w:type="pct"/>
            <w:shd w:val="clear" w:color="auto" w:fill="auto"/>
            <w:vAlign w:val="center"/>
          </w:tcPr>
          <w:p w14:paraId="52141AE6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詞彙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6858D201" w14:textId="7FE65877" w:rsidR="00231CBF" w:rsidRPr="005C4EBA" w:rsidRDefault="00F04BFA" w:rsidP="00833B80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s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ato</w:t>
            </w:r>
            <w:proofErr w:type="spellEnd"/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糖、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t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imu</w:t>
            </w:r>
            <w:proofErr w:type="spellEnd"/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鹽巴、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s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inaw</w:t>
            </w:r>
            <w:proofErr w:type="spellEnd"/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酒、</w:t>
            </w:r>
            <w:bookmarkStart w:id="0" w:name="_Hlk163462555"/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dngaan</w:t>
            </w:r>
            <w:bookmarkStart w:id="1" w:name="_Hlk163462547"/>
            <w:bookmarkEnd w:id="0"/>
            <w:proofErr w:type="spellEnd"/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曬乾</w:t>
            </w:r>
            <w:bookmarkEnd w:id="1"/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w</w:t>
            </w:r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elu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qhuni</w:t>
            </w:r>
            <w:proofErr w:type="spellEnd"/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果醬、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r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icah</w:t>
            </w:r>
            <w:proofErr w:type="spellEnd"/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梅子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wawa</w:t>
            </w:r>
            <w:proofErr w:type="spellEnd"/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qnmasan</w:t>
            </w:r>
            <w:proofErr w:type="spellEnd"/>
            <w:r w:rsid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醃肉</w:t>
            </w:r>
            <w:r w:rsidR="00032773" w:rsidRP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、</w:t>
            </w:r>
            <w:bookmarkStart w:id="2" w:name="_Hlk163462634"/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pingsiyan</w:t>
            </w:r>
            <w:bookmarkStart w:id="3" w:name="_Hlk163462623"/>
            <w:bookmarkEnd w:id="2"/>
            <w:proofErr w:type="spellEnd"/>
            <w:r w:rsid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冰箱</w:t>
            </w:r>
            <w:bookmarkEnd w:id="3"/>
            <w:r w:rsidR="000A4DCD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bookmarkStart w:id="4" w:name="_Hlk163462655"/>
            <w:proofErr w:type="spellStart"/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prmahun</w:t>
            </w:r>
            <w:proofErr w:type="spellEnd"/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sato</w:t>
            </w:r>
            <w:bookmarkEnd w:id="4"/>
            <w:proofErr w:type="spellEnd"/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bookmarkStart w:id="5" w:name="_Hlk163462672"/>
            <w:r w:rsidR="000A4DCD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加糖</w:t>
            </w:r>
            <w:bookmarkEnd w:id="5"/>
            <w:r w:rsidR="000A4DCD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、</w:t>
            </w:r>
            <w:bookmarkStart w:id="6" w:name="_Hlk163462882"/>
            <w:proofErr w:type="spellStart"/>
            <w:r w:rsidR="000A4DCD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mhapuy</w:t>
            </w:r>
            <w:bookmarkEnd w:id="6"/>
            <w:proofErr w:type="spellEnd"/>
            <w:r w:rsidR="000A4DCD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bookmarkStart w:id="7" w:name="_Hlk163462795"/>
            <w:r w:rsidR="000A4DCD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煮</w:t>
            </w:r>
            <w:bookmarkEnd w:id="7"/>
            <w:r w:rsidR="00B4366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、</w:t>
            </w:r>
            <w:bookmarkStart w:id="8" w:name="_Hlk163462773"/>
            <w:proofErr w:type="spellStart"/>
            <w:r w:rsidR="00B4366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stmuwan</w:t>
            </w:r>
            <w:proofErr w:type="spellEnd"/>
            <w:r w:rsidR="00B4366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="00B4366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timu</w:t>
            </w:r>
            <w:proofErr w:type="spellEnd"/>
            <w:r w:rsidR="00B4366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 xml:space="preserve"> 加鹽</w:t>
            </w:r>
            <w:bookmarkEnd w:id="8"/>
            <w:r w:rsidR="00B4366A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。</w:t>
            </w:r>
          </w:p>
        </w:tc>
      </w:tr>
      <w:tr w:rsidR="00B6494A" w:rsidRPr="002A0909" w14:paraId="4091FC44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0CC530D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03F00C1E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肯定句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14917CF0" w14:textId="2A632A8E" w:rsidR="00F04BFA" w:rsidRDefault="00F04BFA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S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tmuwan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timu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wawa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</w:t>
            </w:r>
            <w:r w:rsidR="00CD5CC7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n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mqsan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4C1B1A05" w14:textId="26513601" w:rsidR="00417652" w:rsidRDefault="00032773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醃肉要加鹽。</w:t>
            </w:r>
          </w:p>
          <w:p w14:paraId="5C079C53" w14:textId="4953DAD8" w:rsidR="00F04BFA" w:rsidRDefault="00F04BFA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Prmahun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sato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 w:rsidR="00CD5CC7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mhapuy</w:t>
            </w:r>
            <w:proofErr w:type="spellEnd"/>
            <w:r w:rsidR="00CD5CC7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ka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weloq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qhuni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2B0D841C" w14:textId="499B0B26" w:rsidR="00032773" w:rsidRPr="005C4EBA" w:rsidRDefault="00032773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果醬要加糖煮。</w:t>
            </w:r>
          </w:p>
        </w:tc>
      </w:tr>
      <w:tr w:rsidR="00B6494A" w:rsidRPr="002A0909" w14:paraId="13FD75B3" w14:textId="77777777" w:rsidTr="00C41AA8">
        <w:trPr>
          <w:trHeight w:val="567"/>
          <w:jc w:val="center"/>
        </w:trPr>
        <w:tc>
          <w:tcPr>
            <w:tcW w:w="873" w:type="pct"/>
            <w:vMerge/>
            <w:shd w:val="clear" w:color="auto" w:fill="auto"/>
            <w:vAlign w:val="center"/>
          </w:tcPr>
          <w:p w14:paraId="3B878B3B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492" w:type="pct"/>
            <w:shd w:val="clear" w:color="auto" w:fill="auto"/>
            <w:vAlign w:val="center"/>
          </w:tcPr>
          <w:p w14:paraId="59F517B2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疑問句</w:t>
            </w:r>
          </w:p>
        </w:tc>
        <w:tc>
          <w:tcPr>
            <w:tcW w:w="2635" w:type="pct"/>
            <w:gridSpan w:val="2"/>
            <w:shd w:val="clear" w:color="auto" w:fill="auto"/>
            <w:vAlign w:val="center"/>
          </w:tcPr>
          <w:p w14:paraId="270B88AA" w14:textId="47CD38ED" w:rsidR="00417652" w:rsidRDefault="00CD5CC7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S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tmuwan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timu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wawa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qnmasan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hu?</w:t>
            </w:r>
            <w:r w:rsid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醃肉要加鹽嗎</w:t>
            </w:r>
            <w:proofErr w:type="gramEnd"/>
            <w:r w:rsid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?</w:t>
            </w:r>
          </w:p>
          <w:p w14:paraId="67A662D1" w14:textId="2484E140" w:rsidR="00032773" w:rsidRDefault="00CD5CC7" w:rsidP="00C27C7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,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stmuwan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timu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wawa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qnmasan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  <w:r w:rsidR="00032773"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是的，醃肉要加鹽。</w:t>
            </w:r>
          </w:p>
          <w:p w14:paraId="14E90BAF" w14:textId="70CB68A7" w:rsidR="00CD5CC7" w:rsidRDefault="00CD5CC7" w:rsidP="00CD5CC7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Prmahun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satu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mhapuy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weloq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hiyi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qhuni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hu?</w:t>
            </w:r>
          </w:p>
          <w:p w14:paraId="4F4CD0F7" w14:textId="467ACB46" w:rsidR="00032773" w:rsidRDefault="00032773" w:rsidP="00CD5CC7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煮果醬要加糖嗎?</w:t>
            </w:r>
          </w:p>
          <w:p w14:paraId="610D9B8C" w14:textId="77777777" w:rsidR="00CD5CC7" w:rsidRDefault="00CD5CC7" w:rsidP="00CD5CC7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Iq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,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prmahun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sato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mhapuy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ka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weluq</w:t>
            </w:r>
            <w:proofErr w:type="spellEnd"/>
          </w:p>
          <w:p w14:paraId="54FDD6EA" w14:textId="77777777" w:rsidR="000A4DCD" w:rsidRDefault="00CD5CC7" w:rsidP="00CD5CC7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h</w:t>
            </w:r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i</w:t>
            </w:r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yi</w:t>
            </w:r>
            <w:proofErr w:type="spellEnd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qhuni</w:t>
            </w:r>
            <w:proofErr w:type="spellEnd"/>
            <w:r w:rsidR="000A4DCD"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  <w:t>.</w:t>
            </w:r>
          </w:p>
          <w:p w14:paraId="2A9AE986" w14:textId="33440EF0" w:rsidR="00032773" w:rsidRPr="005C4EBA" w:rsidRDefault="00032773" w:rsidP="00CD5CC7">
            <w:pPr>
              <w:widowControl/>
              <w:adjustRightInd w:val="0"/>
              <w:spacing w:line="400" w:lineRule="exact"/>
              <w:ind w:left="240" w:hangingChars="100" w:hanging="240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是的，果醬要加糖。</w:t>
            </w:r>
          </w:p>
        </w:tc>
      </w:tr>
      <w:tr w:rsidR="00B6494A" w:rsidRPr="002A0909" w14:paraId="2551A27F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7D991A7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課程目標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55F7B6E8" w14:textId="77777777" w:rsidR="00B6494A" w:rsidRDefault="00CD6ABA" w:rsidP="00CD6ABA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CD6AB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語-2-2以口語參與互動</w:t>
            </w:r>
          </w:p>
          <w:p w14:paraId="385C6A78" w14:textId="280DE171" w:rsidR="00B837FC" w:rsidRDefault="00B837FC" w:rsidP="00B837F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身</w:t>
            </w:r>
            <w:r w:rsidR="00B81457"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-2-2熟悉各種用具的操作動作，建立生活自理技能</w:t>
            </w:r>
          </w:p>
          <w:p w14:paraId="5EDB7CDA" w14:textId="4C6D5496" w:rsidR="00CD6ABA" w:rsidRPr="002A0909" w:rsidRDefault="00B837FC" w:rsidP="009F327F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461FA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lastRenderedPageBreak/>
              <w:t>社-1-6認識生活環境中文化的多元現象</w:t>
            </w:r>
          </w:p>
        </w:tc>
      </w:tr>
      <w:tr w:rsidR="00B6494A" w:rsidRPr="002A0909" w14:paraId="75C38306" w14:textId="77777777" w:rsidTr="00C41AA8">
        <w:trPr>
          <w:trHeight w:val="567"/>
          <w:jc w:val="center"/>
        </w:trPr>
        <w:tc>
          <w:tcPr>
            <w:tcW w:w="873" w:type="pct"/>
            <w:shd w:val="clear" w:color="auto" w:fill="auto"/>
            <w:vAlign w:val="center"/>
          </w:tcPr>
          <w:p w14:paraId="47D3A832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lastRenderedPageBreak/>
              <w:t>教案設計者</w:t>
            </w:r>
          </w:p>
        </w:tc>
        <w:tc>
          <w:tcPr>
            <w:tcW w:w="4127" w:type="pct"/>
            <w:gridSpan w:val="3"/>
            <w:shd w:val="clear" w:color="auto" w:fill="auto"/>
            <w:vAlign w:val="center"/>
          </w:tcPr>
          <w:p w14:paraId="1DE859A3" w14:textId="77777777" w:rsidR="00B6494A" w:rsidRPr="002A0909" w:rsidRDefault="00B71864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劉亭瑜</w:t>
            </w:r>
            <w:r w:rsidR="00904E88"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、毒心美</w:t>
            </w:r>
          </w:p>
        </w:tc>
      </w:tr>
    </w:tbl>
    <w:p w14:paraId="688681F3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2125"/>
        <w:gridCol w:w="1780"/>
      </w:tblGrid>
      <w:tr w:rsidR="00B6494A" w:rsidRPr="002A0909" w14:paraId="6EE39426" w14:textId="77777777" w:rsidTr="00507148">
        <w:trPr>
          <w:trHeight w:val="567"/>
          <w:tblHeader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344263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活動內容與過程</w:t>
            </w:r>
          </w:p>
        </w:tc>
      </w:tr>
      <w:tr w:rsidR="00B6494A" w:rsidRPr="002A0909" w14:paraId="24F71A21" w14:textId="77777777" w:rsidTr="00FA347E">
        <w:trPr>
          <w:trHeight w:val="567"/>
          <w:tblHeader/>
          <w:jc w:val="center"/>
        </w:trPr>
        <w:tc>
          <w:tcPr>
            <w:tcW w:w="2646" w:type="pct"/>
            <w:shd w:val="clear" w:color="auto" w:fill="auto"/>
            <w:vAlign w:val="center"/>
          </w:tcPr>
          <w:p w14:paraId="2BB75A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教學活動設計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  <w:vertAlign w:val="superscript"/>
              </w:rPr>
              <w:footnoteReference w:id="1"/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34266B4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教學資源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0EED1E5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學習指標</w:t>
            </w:r>
          </w:p>
        </w:tc>
      </w:tr>
      <w:tr w:rsidR="00F42F2B" w:rsidRPr="002A0909" w14:paraId="7AC5D8F2" w14:textId="77777777" w:rsidTr="00FA347E">
        <w:trPr>
          <w:trHeight w:val="1099"/>
          <w:jc w:val="center"/>
        </w:trPr>
        <w:tc>
          <w:tcPr>
            <w:tcW w:w="2646" w:type="pct"/>
            <w:shd w:val="clear" w:color="auto" w:fill="auto"/>
          </w:tcPr>
          <w:p w14:paraId="36B238F5" w14:textId="77777777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第一天</w:t>
            </w:r>
          </w:p>
          <w:p w14:paraId="6E3FE817" w14:textId="2D8E381B" w:rsidR="00F42F2B" w:rsidRPr="002A0909" w:rsidRDefault="00F42F2B" w:rsidP="00F42F2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710C38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-1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食物的保存方式</w:t>
            </w:r>
          </w:p>
          <w:p w14:paraId="2592974E" w14:textId="5B083600" w:rsidR="00D66D47" w:rsidRDefault="00032773" w:rsidP="00F42F2B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老師和孩子們一起討論食物的保存方式有哪些?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例如：醃漬、曬乾、低溫冷藏、冷凍等等。</w:t>
            </w:r>
          </w:p>
          <w:p w14:paraId="5DE7E55A" w14:textId="323AE548" w:rsidR="00032773" w:rsidRPr="00032773" w:rsidRDefault="00032773" w:rsidP="00F42F2B">
            <w:pPr>
              <w:pStyle w:val="a6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請孩子們觀看醃梅子、醃肉、果乾以及果醬的製作方式。</w:t>
            </w:r>
          </w:p>
        </w:tc>
        <w:tc>
          <w:tcPr>
            <w:tcW w:w="1281" w:type="pct"/>
            <w:shd w:val="clear" w:color="auto" w:fill="auto"/>
          </w:tcPr>
          <w:p w14:paraId="5FA23973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4D8FC1FA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336C2DE5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F1D595E" w14:textId="77777777" w:rsidR="00F42F2B" w:rsidRPr="002A0909" w:rsidRDefault="00F42F2B" w:rsidP="00F42F2B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15C24A93" w14:textId="77777777" w:rsidR="00F42F2B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CD6ABA">
              <w:rPr>
                <w:rFonts w:ascii="微軟正黑體" w:eastAsia="微軟正黑體" w:hAnsi="微軟正黑體" w:hint="eastAsia"/>
              </w:rPr>
              <w:t>語-小-2-2-2以口語建構想像的情境</w:t>
            </w:r>
          </w:p>
          <w:p w14:paraId="59B395AF" w14:textId="77777777" w:rsidR="00F42F2B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/>
              </w:rPr>
            </w:pPr>
            <w:r w:rsidRPr="002A0909">
              <w:rPr>
                <w:rFonts w:ascii="微軟正黑體" w:eastAsia="微軟正黑體" w:hAnsi="微軟正黑體" w:hint="eastAsia"/>
              </w:rPr>
              <w:t>語-中</w:t>
            </w:r>
            <w:r w:rsidRPr="002A0909">
              <w:rPr>
                <w:rFonts w:ascii="Times New Roman" w:eastAsia="微軟正黑體" w:hAnsi="Times New Roman" w:cs="Times New Roman"/>
              </w:rPr>
              <w:t>-2-2-2</w:t>
            </w:r>
            <w:r w:rsidRPr="002A0909">
              <w:rPr>
                <w:rFonts w:ascii="微軟正黑體" w:eastAsia="微軟正黑體" w:hAnsi="微軟正黑體" w:hint="eastAsia"/>
              </w:rPr>
              <w:t>以清晰的口語表達想法</w:t>
            </w:r>
          </w:p>
          <w:p w14:paraId="7A431692" w14:textId="598241D3" w:rsidR="00F42F2B" w:rsidRPr="002A0909" w:rsidRDefault="00F42F2B" w:rsidP="00F42F2B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1B1B3A">
              <w:rPr>
                <w:rFonts w:ascii="微軟正黑體" w:eastAsia="微軟正黑體" w:hAnsi="微軟正黑體" w:hint="eastAsia"/>
              </w:rPr>
              <w:t>語-大-2-2-2針對談話內容表達疑問或看法</w:t>
            </w:r>
          </w:p>
        </w:tc>
      </w:tr>
      <w:tr w:rsidR="00D66D47" w:rsidRPr="002A0909" w14:paraId="21E18257" w14:textId="77777777" w:rsidTr="00FA347E">
        <w:trPr>
          <w:trHeight w:val="3240"/>
          <w:jc w:val="center"/>
        </w:trPr>
        <w:tc>
          <w:tcPr>
            <w:tcW w:w="2646" w:type="pct"/>
            <w:shd w:val="clear" w:color="auto" w:fill="auto"/>
          </w:tcPr>
          <w:p w14:paraId="535B2075" w14:textId="77777777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第二天</w:t>
            </w:r>
          </w:p>
          <w:p w14:paraId="2A943549" w14:textId="60DB90E1" w:rsidR="00D66D47" w:rsidRDefault="00D66D47" w:rsidP="00D66D47">
            <w:pPr>
              <w:widowControl/>
              <w:adjustRightInd w:val="0"/>
              <w:spacing w:line="400" w:lineRule="exact"/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-2</w:t>
            </w:r>
            <w:r>
              <w:rPr>
                <w:rFonts w:ascii="Times New Roman" w:eastAsia="微軟正黑體" w:hAnsi="Times New Roman" w:cs="Times New Roman"/>
                <w:color w:val="171717" w:themeColor="background2" w:themeShade="1A"/>
                <w:szCs w:val="24"/>
              </w:rPr>
              <w:t xml:space="preserve"> </w:t>
            </w:r>
            <w:r w:rsidR="00032773">
              <w:rPr>
                <w:rFonts w:ascii="Times New Roman" w:eastAsia="微軟正黑體" w:hAnsi="Times New Roman" w:cs="Times New Roman" w:hint="eastAsia"/>
                <w:color w:val="171717" w:themeColor="background2" w:themeShade="1A"/>
                <w:szCs w:val="24"/>
              </w:rPr>
              <w:t>一起來打梅子</w:t>
            </w:r>
          </w:p>
          <w:p w14:paraId="6D000D19" w14:textId="48C72550" w:rsidR="0095374E" w:rsidRDefault="003F556E" w:rsidP="00D66D47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和幼兒們一起</w:t>
            </w:r>
            <w:r w:rsidR="0003277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討論校園中有那些地方有梅子</w:t>
            </w:r>
            <w:r w:rsid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(操場旁邊)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6FA7FF76" w14:textId="794CC53C" w:rsidR="00032773" w:rsidRPr="001472C6" w:rsidRDefault="003005DD" w:rsidP="00D66D47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邀請羅叔叔來教我們如何打梅子，並請幼兒們輪流打梅子。</w:t>
            </w:r>
          </w:p>
        </w:tc>
        <w:tc>
          <w:tcPr>
            <w:tcW w:w="1281" w:type="pct"/>
            <w:shd w:val="clear" w:color="auto" w:fill="auto"/>
          </w:tcPr>
          <w:p w14:paraId="4A1F27DD" w14:textId="77777777" w:rsidR="00D66D47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8C6F4F2" w14:textId="77777777" w:rsidR="00D66D47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9A910A5" w14:textId="3FFAFAF8" w:rsidR="00DD138E" w:rsidRPr="00DD138E" w:rsidRDefault="003005DD" w:rsidP="00DD138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棍子</w:t>
            </w:r>
            <w:r w:rsidR="00527940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、籃子</w:t>
            </w:r>
          </w:p>
          <w:p w14:paraId="1B0056A5" w14:textId="284922C0" w:rsidR="00D66D47" w:rsidRPr="00DD138E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773C23D1" w14:textId="0FF508E5" w:rsidR="00B81457" w:rsidRDefault="00B81457" w:rsidP="00D66D47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身-小-2-2-1平穩使用各種素材、工具或器材</w:t>
            </w:r>
          </w:p>
          <w:p w14:paraId="7708A652" w14:textId="3D8B75BA" w:rsidR="00B81457" w:rsidRPr="00B81457" w:rsidRDefault="00B81457" w:rsidP="00D66D47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身-中</w:t>
            </w:r>
            <w:r w:rsidR="00B23341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</w:t>
            </w: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-2-2-1敏捷使用各種素材、工具或器材</w:t>
            </w:r>
          </w:p>
        </w:tc>
      </w:tr>
      <w:tr w:rsidR="00D66D47" w:rsidRPr="002A0909" w14:paraId="10C0A0BD" w14:textId="77777777" w:rsidTr="00FA347E">
        <w:trPr>
          <w:trHeight w:val="3717"/>
          <w:jc w:val="center"/>
        </w:trPr>
        <w:tc>
          <w:tcPr>
            <w:tcW w:w="2646" w:type="pct"/>
            <w:shd w:val="clear" w:color="auto" w:fill="auto"/>
          </w:tcPr>
          <w:p w14:paraId="7BC2A36D" w14:textId="77777777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672BBBAE" w14:textId="79B54530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</w:t>
            </w:r>
            <w:r w:rsid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-3</w:t>
            </w:r>
            <w:r w:rsid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醃梅子</w:t>
            </w:r>
          </w:p>
          <w:p w14:paraId="76E1142B" w14:textId="1E5D7083" w:rsidR="003005DD" w:rsidRPr="003005DD" w:rsidRDefault="00D66D47" w:rsidP="003005D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1.</w:t>
            </w:r>
            <w:bookmarkStart w:id="9" w:name="_GoBack"/>
            <w:r w:rsid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老師請幼兒們將</w:t>
            </w:r>
            <w:r w:rsidR="003005DD"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青梅洗淨加鹽搓揉，直到梅子軟化出水。</w:t>
            </w:r>
          </w:p>
          <w:p w14:paraId="43C9C29A" w14:textId="6F896066" w:rsidR="003005DD" w:rsidRPr="003005DD" w:rsidRDefault="003005DD" w:rsidP="003005D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2.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撈出梅子，少量流水漂水2小時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，將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梅子瀝乾攤開日曬2日。</w:t>
            </w:r>
          </w:p>
          <w:p w14:paraId="38067BD2" w14:textId="39F42EA7" w:rsidR="003005DD" w:rsidRPr="003005DD" w:rsidRDefault="003005DD" w:rsidP="003005D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3.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將梅子置入容器中，取2斤糖並以一層梅子一層糖的方式放置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置約4日待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lastRenderedPageBreak/>
              <w:t>糖融化後，將糖液倒掉（第一次糖液不可留用），再續加2斤糖入容器中。</w:t>
            </w:r>
          </w:p>
          <w:p w14:paraId="3DF6429A" w14:textId="1C1370B3" w:rsidR="00D66D47" w:rsidRPr="00F42F2B" w:rsidRDefault="003005DD" w:rsidP="003005DD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4.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重複步驟5，此後無需將糖液倒掉，將剩餘2斤糖加入容器中，陳化30天後即可食用</w:t>
            </w:r>
            <w:r w:rsidR="003B3550" w:rsidRPr="003B3550">
              <w:rPr>
                <w:rFonts w:ascii="微軟正黑體" w:eastAsia="微軟正黑體" w:hAnsi="微軟正黑體" w:cs="Times New Roman" w:hint="eastAsia"/>
                <w:bCs/>
              </w:rPr>
              <w:t>。</w:t>
            </w:r>
            <w:bookmarkEnd w:id="9"/>
          </w:p>
        </w:tc>
        <w:tc>
          <w:tcPr>
            <w:tcW w:w="1281" w:type="pct"/>
            <w:shd w:val="clear" w:color="auto" w:fill="auto"/>
          </w:tcPr>
          <w:p w14:paraId="1BEF50BD" w14:textId="77777777" w:rsidR="003005DD" w:rsidRDefault="003005DD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E937A36" w14:textId="77777777" w:rsidR="003005DD" w:rsidRDefault="003005DD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7AFE1EB" w14:textId="77777777" w:rsidR="003005DD" w:rsidRDefault="003005DD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B65E503" w14:textId="5AC44C4C" w:rsidR="00D66D47" w:rsidRPr="008C4B77" w:rsidRDefault="003005DD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青梅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鹽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糖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容器</w:t>
            </w:r>
          </w:p>
        </w:tc>
        <w:tc>
          <w:tcPr>
            <w:tcW w:w="1073" w:type="pct"/>
            <w:shd w:val="clear" w:color="auto" w:fill="auto"/>
          </w:tcPr>
          <w:p w14:paraId="516C4393" w14:textId="77777777" w:rsidR="00D66D47" w:rsidRDefault="00B81457" w:rsidP="00CC139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身-小-2-2-2操作與運用抓、握、扭轉的精細動作</w:t>
            </w:r>
          </w:p>
          <w:p w14:paraId="0EA3FE3F" w14:textId="77777777" w:rsidR="00B81457" w:rsidRDefault="00B81457" w:rsidP="00CC139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身-中-2-2-2綜合運用抓、握、扭轉、揉、捏的精細動作</w:t>
            </w:r>
          </w:p>
          <w:p w14:paraId="7F0F8079" w14:textId="416D5B04" w:rsidR="00B81457" w:rsidRPr="00B81457" w:rsidRDefault="00B81457" w:rsidP="00CC139F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lastRenderedPageBreak/>
              <w:t>身-大-2-2-2熟練手眼協調的精細動作</w:t>
            </w:r>
          </w:p>
        </w:tc>
      </w:tr>
      <w:tr w:rsidR="00D66D47" w:rsidRPr="002A0909" w14:paraId="389F4BC9" w14:textId="77777777" w:rsidTr="00FA347E">
        <w:trPr>
          <w:trHeight w:val="1382"/>
          <w:jc w:val="center"/>
        </w:trPr>
        <w:tc>
          <w:tcPr>
            <w:tcW w:w="2646" w:type="pct"/>
            <w:shd w:val="clear" w:color="auto" w:fill="auto"/>
          </w:tcPr>
          <w:p w14:paraId="38556278" w14:textId="77777777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四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3E81D179" w14:textId="70A8E494" w:rsidR="00D66D47" w:rsidRDefault="00D66D47" w:rsidP="00FA347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3F556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</w:t>
            </w:r>
            <w:r w:rsid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3F556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-4</w:t>
            </w:r>
            <w:r w:rsidR="00FA347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  <w:r w:rsid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果醬DIY</w:t>
            </w:r>
          </w:p>
          <w:p w14:paraId="414D0F91" w14:textId="7B9E5B00" w:rsidR="00FA347E" w:rsidRDefault="00FA347E" w:rsidP="00FA347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3005DD">
              <w:rPr>
                <w:rFonts w:hint="eastAsia"/>
              </w:rPr>
              <w:t>請幼兒把水果清洗乾淨，</w:t>
            </w:r>
            <w:r w:rsidR="003005DD" w:rsidRPr="003005DD">
              <w:rPr>
                <w:rFonts w:hint="eastAsia"/>
              </w:rPr>
              <w:t>將核果、果皮去掉，果肉切塊，最後將果肉放置碗盆中，稍微搗碎。</w:t>
            </w:r>
          </w:p>
          <w:p w14:paraId="1728D5B2" w14:textId="77777777" w:rsidR="00FA347E" w:rsidRDefault="00FA347E" w:rsidP="00BA6C7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2.</w:t>
            </w:r>
            <w:r w:rsidR="003005DD">
              <w:rPr>
                <w:rFonts w:hint="eastAsia"/>
              </w:rPr>
              <w:t xml:space="preserve"> </w:t>
            </w:r>
            <w:r w:rsidR="003005DD"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果肉放入鍋中，打開小火，加入檸檬汁。將果肉煮至沸騰，冒出不停的大氣泡</w:t>
            </w:r>
            <w:r w:rsid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</w:t>
            </w:r>
            <w:r w:rsidR="003005DD"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倒入理想比例的砂糖，加熱攪拌至糖溶解</w:t>
            </w:r>
            <w:r w:rsid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</w:t>
            </w:r>
            <w:r w:rsidR="00BA6C7B"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小火慢煮 5-20 分鐘</w:t>
            </w:r>
            <w:r w:rsid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  <w:p w14:paraId="180F39BE" w14:textId="2DD23909" w:rsidR="00BA6C7B" w:rsidRPr="00FA347E" w:rsidRDefault="00BA6C7B" w:rsidP="00BA6C7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將</w:t>
            </w: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罐子、蓋子都進行加熱消毒，再放入製作好的果醬，待果醬冷卻才放入冰箱中保存。冷藏最多可存放 3 週，冷凍的話可延長至 3 個月左右。</w:t>
            </w:r>
          </w:p>
        </w:tc>
        <w:tc>
          <w:tcPr>
            <w:tcW w:w="1281" w:type="pct"/>
            <w:shd w:val="clear" w:color="auto" w:fill="auto"/>
          </w:tcPr>
          <w:p w14:paraId="1B26EB52" w14:textId="3C68B474" w:rsidR="00D66D47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7DF9531" w14:textId="776B447A" w:rsidR="00BA6C7B" w:rsidRDefault="00BA6C7B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92EE7B1" w14:textId="77777777" w:rsidR="00BA6C7B" w:rsidRDefault="00BA6C7B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74E476B3" w14:textId="3386B693" w:rsidR="00D66D47" w:rsidRDefault="003005DD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3005D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鍋子、勺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子</w:t>
            </w:r>
            <w:r w:rsid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、刀子、</w:t>
            </w:r>
            <w:r w:rsidR="00BA6C7B"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罐子</w:t>
            </w:r>
            <w:r w:rsid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、水果、糖</w:t>
            </w:r>
          </w:p>
          <w:p w14:paraId="3F1E633C" w14:textId="6CFBA26D" w:rsidR="00D66D47" w:rsidRPr="00461FAA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62E88FE7" w14:textId="42DE1DDA" w:rsidR="00450404" w:rsidRDefault="00450404" w:rsidP="0045040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E2C002C" w14:textId="77777777" w:rsidR="00450404" w:rsidRDefault="00450404" w:rsidP="0045040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0EE56A50" w14:textId="77777777" w:rsidR="00450404" w:rsidRDefault="00450404" w:rsidP="0045040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</w:t>
            </w: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中-1-6-1嘗試參與各種活動</w:t>
            </w:r>
          </w:p>
          <w:p w14:paraId="0919AA1A" w14:textId="122C26ED" w:rsidR="00B837FC" w:rsidRPr="001B1B3A" w:rsidRDefault="00450404" w:rsidP="0045040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B837FC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社-大-1-6-1樂於參與各種活動</w:t>
            </w:r>
          </w:p>
        </w:tc>
      </w:tr>
      <w:tr w:rsidR="00D66D47" w:rsidRPr="002A0909" w14:paraId="26C24AB2" w14:textId="77777777" w:rsidTr="00FA347E">
        <w:trPr>
          <w:trHeight w:val="3806"/>
          <w:jc w:val="center"/>
        </w:trPr>
        <w:tc>
          <w:tcPr>
            <w:tcW w:w="2646" w:type="pct"/>
            <w:shd w:val="clear" w:color="auto" w:fill="auto"/>
          </w:tcPr>
          <w:p w14:paraId="522B3B87" w14:textId="1466991C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五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5F979E41" w14:textId="1EA34A12" w:rsidR="00D66D47" w:rsidRPr="002A0909" w:rsidRDefault="00D66D47" w:rsidP="00D66D4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3F556E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2-2-5</w:t>
            </w:r>
            <w:r w:rsid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果乾DIY</w:t>
            </w:r>
          </w:p>
          <w:p w14:paraId="39024168" w14:textId="77777777" w:rsidR="00D81ABB" w:rsidRDefault="00BA6C7B" w:rsidP="00D81ABB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水果表皮清洗乾淨，去皮後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(</w:t>
            </w: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不可再碰水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)，切成</w:t>
            </w: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0.5~1.0 公分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薄片。</w:t>
            </w:r>
          </w:p>
          <w:p w14:paraId="56F55EA6" w14:textId="35211FE9" w:rsidR="00BA6C7B" w:rsidRDefault="00BA6C7B" w:rsidP="00D81ABB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把切好的水果片排放在鋪好烘焙紙的烤盤上，不要重疊在一起。</w:t>
            </w:r>
            <w:r w:rsidRPr="00BA6C7B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放入烤箱中，以</w:t>
            </w:r>
            <w:r w:rsidRPr="00BA6C7B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100</w:t>
            </w:r>
            <w:r w:rsidRPr="00BA6C7B">
              <w:rPr>
                <w:rFonts w:ascii="Cambria Math" w:eastAsia="微軟正黑體" w:hAnsi="Cambria Math" w:cs="Cambria Math"/>
                <w:color w:val="171717" w:themeColor="background2" w:themeShade="1A"/>
                <w:szCs w:val="24"/>
              </w:rPr>
              <w:t>∼</w:t>
            </w:r>
            <w:r w:rsidRPr="00BA6C7B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120</w:t>
            </w: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℃加熱</w:t>
            </w:r>
            <w:r w:rsidRPr="00BA6C7B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1</w:t>
            </w: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小時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(</w:t>
            </w: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烘烤過程中要將水果片翻面，烤盤也要前後互換位置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)。</w:t>
            </w:r>
          </w:p>
          <w:p w14:paraId="33B3044D" w14:textId="6959795D" w:rsidR="00BA6C7B" w:rsidRPr="00D81ABB" w:rsidRDefault="00BA6C7B" w:rsidP="00D81ABB">
            <w:pPr>
              <w:pStyle w:val="a6"/>
              <w:widowControl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A6C7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lastRenderedPageBreak/>
              <w:t>取出後放到烘焙紙上，置於室溫下使其乾燥成脆硬狀態。</w:t>
            </w:r>
          </w:p>
        </w:tc>
        <w:tc>
          <w:tcPr>
            <w:tcW w:w="1281" w:type="pct"/>
            <w:shd w:val="clear" w:color="auto" w:fill="auto"/>
          </w:tcPr>
          <w:p w14:paraId="1D33812E" w14:textId="77777777" w:rsidR="00D66D47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0F31020" w14:textId="0A853777" w:rsidR="00D66D47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33AD7A6B" w14:textId="77777777" w:rsidR="00D81ABB" w:rsidRDefault="00D81ABB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81E4C84" w14:textId="369DEA0F" w:rsidR="003005DD" w:rsidRPr="002A0909" w:rsidRDefault="00BA6C7B" w:rsidP="003005DD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水果、烤箱、刀子</w:t>
            </w:r>
          </w:p>
          <w:p w14:paraId="1AE95E65" w14:textId="58928526" w:rsidR="00D66D47" w:rsidRPr="002A0909" w:rsidRDefault="00D66D47" w:rsidP="00D66D47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630E245E" w14:textId="77777777" w:rsidR="00450404" w:rsidRDefault="00450404" w:rsidP="00450404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身-小-2-2-1平穩使用各種素材、工具或器材</w:t>
            </w:r>
          </w:p>
          <w:p w14:paraId="05D71160" w14:textId="1F2E77D3" w:rsidR="00D66D47" w:rsidRPr="009F327F" w:rsidRDefault="00450404" w:rsidP="00B23341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身-中</w:t>
            </w:r>
            <w:r w:rsidR="00B23341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</w:t>
            </w:r>
            <w:r w:rsidRPr="00B81457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-2-2-1敏捷使用各種素材、工具或器材</w:t>
            </w:r>
          </w:p>
        </w:tc>
      </w:tr>
      <w:tr w:rsidR="00D66D47" w:rsidRPr="002A0909" w14:paraId="7E9574E4" w14:textId="77777777" w:rsidTr="00752905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494" w14:textId="77777777" w:rsidR="00D66D47" w:rsidRPr="002A0909" w:rsidRDefault="00D66D47" w:rsidP="00D66D47">
            <w:pPr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教學省思</w:t>
            </w:r>
          </w:p>
        </w:tc>
      </w:tr>
      <w:tr w:rsidR="00D66D47" w:rsidRPr="002A0909" w14:paraId="18E70684" w14:textId="77777777" w:rsidTr="009F327F">
        <w:trPr>
          <w:trHeight w:val="24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AF2" w14:textId="77777777" w:rsidR="00D66D47" w:rsidRPr="002A0909" w:rsidRDefault="00D66D47" w:rsidP="00D66D47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（包括族語學習目標達成、課程設計、教學方法或其他的省思）</w:t>
            </w:r>
          </w:p>
          <w:p w14:paraId="417FA505" w14:textId="77777777" w:rsidR="00D66D47" w:rsidRDefault="00D66D47" w:rsidP="00D6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協同教保人員：</w:t>
            </w:r>
          </w:p>
          <w:p w14:paraId="4357C32A" w14:textId="72DAEA21" w:rsidR="00D66D47" w:rsidRPr="002A0909" w:rsidRDefault="00D66D47" w:rsidP="00D66D47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</w:p>
        </w:tc>
      </w:tr>
      <w:tr w:rsidR="00D66D47" w:rsidRPr="002A0909" w14:paraId="5F31704E" w14:textId="77777777" w:rsidTr="00752905">
        <w:trPr>
          <w:trHeight w:val="209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6CE0" w14:textId="3837AE2A" w:rsidR="00D66D47" w:rsidRDefault="00D66D47" w:rsidP="00D66D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族語教保員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-廖蓮花</w:t>
            </w:r>
          </w:p>
          <w:p w14:paraId="71F1AAC6" w14:textId="5354E3DB" w:rsidR="00D66D47" w:rsidRPr="002A0909" w:rsidRDefault="00D66D47" w:rsidP="00D66D47">
            <w:pPr>
              <w:autoSpaceDE w:val="0"/>
              <w:autoSpaceDN w:val="0"/>
              <w:adjustRightInd w:val="0"/>
              <w:spacing w:line="400" w:lineRule="exact"/>
              <w:ind w:left="50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</w:tc>
      </w:tr>
    </w:tbl>
    <w:p w14:paraId="06AE3C47" w14:textId="31F15F77" w:rsidR="00722F73" w:rsidRPr="002A0909" w:rsidRDefault="00722F73" w:rsidP="002A0909">
      <w:pPr>
        <w:spacing w:line="400" w:lineRule="exact"/>
        <w:rPr>
          <w:rFonts w:ascii="微軟正黑體" w:eastAsia="微軟正黑體" w:hAnsi="微軟正黑體"/>
        </w:rPr>
      </w:pPr>
    </w:p>
    <w:sectPr w:rsidR="00722F73" w:rsidRPr="002A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88380" w14:textId="77777777" w:rsidR="006033EB" w:rsidRDefault="006033EB" w:rsidP="00B6494A">
      <w:r>
        <w:separator/>
      </w:r>
    </w:p>
  </w:endnote>
  <w:endnote w:type="continuationSeparator" w:id="0">
    <w:p w14:paraId="10D9847D" w14:textId="77777777" w:rsidR="006033EB" w:rsidRDefault="006033EB" w:rsidP="00B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ECDB2" w14:textId="77777777" w:rsidR="006033EB" w:rsidRDefault="006033EB" w:rsidP="00B6494A">
      <w:r>
        <w:separator/>
      </w:r>
    </w:p>
  </w:footnote>
  <w:footnote w:type="continuationSeparator" w:id="0">
    <w:p w14:paraId="042106A3" w14:textId="77777777" w:rsidR="006033EB" w:rsidRDefault="006033EB" w:rsidP="00B6494A">
      <w:r>
        <w:continuationSeparator/>
      </w:r>
    </w:p>
  </w:footnote>
  <w:footnote w:id="1">
    <w:p w14:paraId="53F5FD12" w14:textId="77777777" w:rsidR="00B6494A" w:rsidRPr="00CB05EF" w:rsidRDefault="00B6494A" w:rsidP="0008301E">
      <w:pPr>
        <w:pStyle w:val="a3"/>
        <w:jc w:val="both"/>
        <w:rPr>
          <w:rFonts w:ascii="Times New Roman" w:eastAsia="標楷體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483"/>
    <w:multiLevelType w:val="hybridMultilevel"/>
    <w:tmpl w:val="ED5CA9AA"/>
    <w:lvl w:ilvl="0" w:tplc="31920F0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color w:val="171717" w:themeColor="background2" w:themeShade="1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54AD8"/>
    <w:multiLevelType w:val="hybridMultilevel"/>
    <w:tmpl w:val="BE7E5A86"/>
    <w:lvl w:ilvl="0" w:tplc="5D1C6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654501"/>
    <w:multiLevelType w:val="hybridMultilevel"/>
    <w:tmpl w:val="3244AE0A"/>
    <w:lvl w:ilvl="0" w:tplc="77A2EF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F14BA"/>
    <w:multiLevelType w:val="hybridMultilevel"/>
    <w:tmpl w:val="9EC0D5BA"/>
    <w:lvl w:ilvl="0" w:tplc="4B8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F432D9"/>
    <w:multiLevelType w:val="hybridMultilevel"/>
    <w:tmpl w:val="F320D72E"/>
    <w:lvl w:ilvl="0" w:tplc="33EEAD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CB7EDD"/>
    <w:multiLevelType w:val="hybridMultilevel"/>
    <w:tmpl w:val="1C02DDCA"/>
    <w:lvl w:ilvl="0" w:tplc="AB22A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C713E"/>
    <w:multiLevelType w:val="hybridMultilevel"/>
    <w:tmpl w:val="D89428EC"/>
    <w:lvl w:ilvl="0" w:tplc="8576A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D7023"/>
    <w:multiLevelType w:val="hybridMultilevel"/>
    <w:tmpl w:val="A782A54C"/>
    <w:lvl w:ilvl="0" w:tplc="235C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A"/>
    <w:rsid w:val="00011591"/>
    <w:rsid w:val="000152D2"/>
    <w:rsid w:val="00032773"/>
    <w:rsid w:val="00055A2C"/>
    <w:rsid w:val="0008301E"/>
    <w:rsid w:val="000A4DCD"/>
    <w:rsid w:val="000B52D4"/>
    <w:rsid w:val="000F00F3"/>
    <w:rsid w:val="0013412E"/>
    <w:rsid w:val="0013739D"/>
    <w:rsid w:val="0014525A"/>
    <w:rsid w:val="001472C6"/>
    <w:rsid w:val="00147EF8"/>
    <w:rsid w:val="00150979"/>
    <w:rsid w:val="00157751"/>
    <w:rsid w:val="00162EC1"/>
    <w:rsid w:val="00165163"/>
    <w:rsid w:val="001B03DB"/>
    <w:rsid w:val="001B1B3A"/>
    <w:rsid w:val="001C1ABA"/>
    <w:rsid w:val="001C477D"/>
    <w:rsid w:val="001D2619"/>
    <w:rsid w:val="00231CBF"/>
    <w:rsid w:val="002468CF"/>
    <w:rsid w:val="00290B98"/>
    <w:rsid w:val="002A0909"/>
    <w:rsid w:val="002F37B5"/>
    <w:rsid w:val="003005DD"/>
    <w:rsid w:val="00317C0B"/>
    <w:rsid w:val="00326B4F"/>
    <w:rsid w:val="0033750B"/>
    <w:rsid w:val="0034037B"/>
    <w:rsid w:val="003A418F"/>
    <w:rsid w:val="003B3550"/>
    <w:rsid w:val="003F3E5D"/>
    <w:rsid w:val="003F556E"/>
    <w:rsid w:val="00410971"/>
    <w:rsid w:val="00417652"/>
    <w:rsid w:val="00444479"/>
    <w:rsid w:val="00450404"/>
    <w:rsid w:val="00451DE7"/>
    <w:rsid w:val="00461FAA"/>
    <w:rsid w:val="00493748"/>
    <w:rsid w:val="00505C48"/>
    <w:rsid w:val="00507148"/>
    <w:rsid w:val="00513ADE"/>
    <w:rsid w:val="00516A55"/>
    <w:rsid w:val="005223E0"/>
    <w:rsid w:val="00527940"/>
    <w:rsid w:val="00571F61"/>
    <w:rsid w:val="00581482"/>
    <w:rsid w:val="00585B7A"/>
    <w:rsid w:val="0059193F"/>
    <w:rsid w:val="005C4EBA"/>
    <w:rsid w:val="006033EB"/>
    <w:rsid w:val="00603C04"/>
    <w:rsid w:val="00615827"/>
    <w:rsid w:val="0068024F"/>
    <w:rsid w:val="006B74F6"/>
    <w:rsid w:val="006C43C8"/>
    <w:rsid w:val="00710C38"/>
    <w:rsid w:val="00722F73"/>
    <w:rsid w:val="00750F93"/>
    <w:rsid w:val="007719F8"/>
    <w:rsid w:val="007E0F55"/>
    <w:rsid w:val="00833B80"/>
    <w:rsid w:val="00861ACB"/>
    <w:rsid w:val="008659D7"/>
    <w:rsid w:val="00871289"/>
    <w:rsid w:val="008A7D70"/>
    <w:rsid w:val="008B226C"/>
    <w:rsid w:val="008C4B77"/>
    <w:rsid w:val="008D0FE4"/>
    <w:rsid w:val="00904E88"/>
    <w:rsid w:val="0095253E"/>
    <w:rsid w:val="0095374E"/>
    <w:rsid w:val="009A669F"/>
    <w:rsid w:val="009F0106"/>
    <w:rsid w:val="009F327F"/>
    <w:rsid w:val="00B23341"/>
    <w:rsid w:val="00B4366A"/>
    <w:rsid w:val="00B50C80"/>
    <w:rsid w:val="00B6494A"/>
    <w:rsid w:val="00B71864"/>
    <w:rsid w:val="00B73084"/>
    <w:rsid w:val="00B81457"/>
    <w:rsid w:val="00B837FC"/>
    <w:rsid w:val="00BA011B"/>
    <w:rsid w:val="00BA6C7B"/>
    <w:rsid w:val="00BB50B4"/>
    <w:rsid w:val="00BD4A1B"/>
    <w:rsid w:val="00BE7394"/>
    <w:rsid w:val="00BF55A3"/>
    <w:rsid w:val="00BF704A"/>
    <w:rsid w:val="00C2454C"/>
    <w:rsid w:val="00C27C79"/>
    <w:rsid w:val="00C41AA8"/>
    <w:rsid w:val="00C94D79"/>
    <w:rsid w:val="00CB57F9"/>
    <w:rsid w:val="00CB732A"/>
    <w:rsid w:val="00CC139F"/>
    <w:rsid w:val="00CD445B"/>
    <w:rsid w:val="00CD5CC7"/>
    <w:rsid w:val="00CD6ABA"/>
    <w:rsid w:val="00D054A4"/>
    <w:rsid w:val="00D66D47"/>
    <w:rsid w:val="00D81ABB"/>
    <w:rsid w:val="00D918E8"/>
    <w:rsid w:val="00DD138E"/>
    <w:rsid w:val="00E540C8"/>
    <w:rsid w:val="00E57598"/>
    <w:rsid w:val="00E719D2"/>
    <w:rsid w:val="00E75220"/>
    <w:rsid w:val="00EC7DD2"/>
    <w:rsid w:val="00F04BFA"/>
    <w:rsid w:val="00F205EE"/>
    <w:rsid w:val="00F22B28"/>
    <w:rsid w:val="00F42F2B"/>
    <w:rsid w:val="00FA347E"/>
    <w:rsid w:val="00FB12AA"/>
    <w:rsid w:val="00FD6F49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424"/>
  <w15:chartTrackingRefBased/>
  <w15:docId w15:val="{48BEB386-ECF9-413C-B4BD-F8E0171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94A"/>
    <w:pPr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6494A"/>
    <w:rPr>
      <w:rFonts w:ascii="Calibri" w:eastAsia="新細明體" w:hAnsi="Calibri" w:cs="Calibri"/>
      <w:sz w:val="20"/>
      <w:szCs w:val="20"/>
    </w:rPr>
  </w:style>
  <w:style w:type="character" w:styleId="a5">
    <w:name w:val="Hyperlink"/>
    <w:basedOn w:val="a0"/>
    <w:uiPriority w:val="99"/>
    <w:unhideWhenUsed/>
    <w:rsid w:val="005071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477D"/>
    <w:pPr>
      <w:ind w:leftChars="200" w:left="480"/>
    </w:pPr>
  </w:style>
  <w:style w:type="paragraph" w:styleId="1">
    <w:name w:val="toc 1"/>
    <w:basedOn w:val="a"/>
    <w:next w:val="a"/>
    <w:autoRedefine/>
    <w:uiPriority w:val="39"/>
    <w:semiHidden/>
    <w:unhideWhenUsed/>
    <w:qFormat/>
    <w:rsid w:val="00904E88"/>
    <w:pPr>
      <w:widowControl/>
      <w:spacing w:after="100" w:line="276" w:lineRule="auto"/>
    </w:pPr>
    <w:rPr>
      <w:kern w:val="0"/>
      <w:sz w:val="22"/>
    </w:rPr>
  </w:style>
  <w:style w:type="paragraph" w:customStyle="1" w:styleId="Default">
    <w:name w:val="Default"/>
    <w:rsid w:val="00904E88"/>
    <w:pPr>
      <w:widowControl w:val="0"/>
      <w:autoSpaceDE w:val="0"/>
      <w:autoSpaceDN w:val="0"/>
      <w:adjustRightInd w:val="0"/>
    </w:pPr>
    <w:rPr>
      <w:rFonts w:ascii="標楷體1.浟." w:eastAsia="標楷體1.浟." w:hAnsi="Calibri" w:cs="標楷體1.浟."/>
      <w:color w:val="000000"/>
      <w:kern w:val="0"/>
      <w:szCs w:val="24"/>
    </w:rPr>
  </w:style>
  <w:style w:type="character" w:customStyle="1" w:styleId="apple-tab-span">
    <w:name w:val="apple-tab-span"/>
    <w:basedOn w:val="a0"/>
    <w:rsid w:val="009F0106"/>
  </w:style>
  <w:style w:type="paragraph" w:styleId="Web">
    <w:name w:val="Normal (Web)"/>
    <w:basedOn w:val="a"/>
    <w:uiPriority w:val="99"/>
    <w:semiHidden/>
    <w:unhideWhenUsed/>
    <w:rsid w:val="009F01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E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EC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327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2773"/>
  </w:style>
  <w:style w:type="character" w:customStyle="1" w:styleId="ad">
    <w:name w:val="註解文字 字元"/>
    <w:basedOn w:val="a0"/>
    <w:link w:val="ac"/>
    <w:uiPriority w:val="99"/>
    <w:semiHidden/>
    <w:rsid w:val="000327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3277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3277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32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32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2024-04-07T23:50:00Z</dcterms:created>
  <dcterms:modified xsi:type="dcterms:W3CDTF">2024-04-10T08:10:00Z</dcterms:modified>
</cp:coreProperties>
</file>